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D88715" w14:textId="77777777" w:rsidR="00E51E36" w:rsidRDefault="00CA2BEE" w:rsidP="00E51E36">
      <w:pPr>
        <w:widowControl w:val="0"/>
        <w:autoSpaceDE w:val="0"/>
        <w:autoSpaceDN w:val="0"/>
        <w:adjustRightInd w:val="0"/>
        <w:ind w:left="450" w:hanging="450"/>
        <w:rPr>
          <w:rFonts w:ascii="Arial" w:hAnsi="Arial" w:cs="Arial"/>
          <w:sz w:val="28"/>
          <w:szCs w:val="28"/>
          <w:u w:val="single"/>
        </w:rPr>
      </w:pPr>
      <w:r w:rsidRPr="004027FF">
        <w:rPr>
          <w:rFonts w:ascii="Arial" w:hAnsi="Arial" w:cs="Arial"/>
          <w:sz w:val="28"/>
          <w:szCs w:val="28"/>
          <w:u w:val="single"/>
        </w:rPr>
        <w:t>EXPERIMENTS</w:t>
      </w:r>
    </w:p>
    <w:p w14:paraId="64C3181A" w14:textId="77777777" w:rsidR="00E51E36" w:rsidRDefault="00E51E36" w:rsidP="00E51E36">
      <w:pPr>
        <w:widowControl w:val="0"/>
        <w:autoSpaceDE w:val="0"/>
        <w:autoSpaceDN w:val="0"/>
        <w:adjustRightInd w:val="0"/>
        <w:ind w:left="450" w:hanging="450"/>
        <w:rPr>
          <w:rFonts w:ascii="Arial" w:hAnsi="Arial" w:cs="Arial"/>
          <w:sz w:val="28"/>
          <w:szCs w:val="28"/>
          <w:u w:val="single"/>
        </w:rPr>
      </w:pPr>
    </w:p>
    <w:p w14:paraId="7DC81D10" w14:textId="77777777" w:rsidR="00DA1B3F" w:rsidRPr="00DA1B3F" w:rsidRDefault="00DA1B3F" w:rsidP="00DA1B3F">
      <w:pPr>
        <w:rPr>
          <w:rFonts w:ascii="Arial" w:eastAsia="Times New Roman" w:hAnsi="Arial" w:cs="Arial"/>
          <w:b/>
          <w:sz w:val="28"/>
          <w:szCs w:val="24"/>
        </w:rPr>
      </w:pPr>
      <w:r w:rsidRPr="00DA1B3F">
        <w:rPr>
          <w:rFonts w:ascii="Arial" w:eastAsia="Times New Roman" w:hAnsi="Arial" w:cs="Arial"/>
          <w:b/>
          <w:sz w:val="28"/>
          <w:szCs w:val="24"/>
        </w:rPr>
        <w:t xml:space="preserve">Use of historical death certificates as a tool to study the changing dynamics of human populations </w:t>
      </w:r>
    </w:p>
    <w:p w14:paraId="7F49A531" w14:textId="77777777" w:rsidR="00EE2C31" w:rsidRPr="00436021" w:rsidRDefault="00EE2C31" w:rsidP="00436021"/>
    <w:p w14:paraId="33176515" w14:textId="77777777" w:rsidR="00DA1B3F" w:rsidRPr="00080182" w:rsidRDefault="00DA1B3F" w:rsidP="00DA1B3F">
      <w:pPr>
        <w:rPr>
          <w:rFonts w:ascii="Arial" w:hAnsi="Arial" w:cs="Arial"/>
          <w:color w:val="000000" w:themeColor="text1"/>
        </w:rPr>
      </w:pPr>
      <w:r w:rsidRPr="00080182">
        <w:rPr>
          <w:rFonts w:ascii="Arial" w:hAnsi="Arial" w:cs="Arial"/>
          <w:color w:val="000000" w:themeColor="text1"/>
        </w:rPr>
        <w:t>Diana I. Ortiz</w:t>
      </w:r>
      <w:r w:rsidRPr="00080182">
        <w:rPr>
          <w:rFonts w:ascii="Arial" w:hAnsi="Arial" w:cs="Arial"/>
          <w:color w:val="000000" w:themeColor="text1"/>
          <w:vertAlign w:val="superscript"/>
        </w:rPr>
        <w:t>1</w:t>
      </w:r>
      <w:r w:rsidRPr="00080182">
        <w:rPr>
          <w:rFonts w:ascii="Arial" w:hAnsi="Arial" w:cs="Arial"/>
          <w:color w:val="000000" w:themeColor="text1"/>
        </w:rPr>
        <w:t xml:space="preserve"> and Tia M. Kowalo</w:t>
      </w:r>
      <w:r>
        <w:rPr>
          <w:rFonts w:ascii="Arial" w:hAnsi="Arial" w:cs="Arial"/>
          <w:color w:val="000000" w:themeColor="text1"/>
          <w:vertAlign w:val="superscript"/>
        </w:rPr>
        <w:t>2</w:t>
      </w:r>
    </w:p>
    <w:p w14:paraId="5E1F3FF9" w14:textId="77777777" w:rsidR="008E2D60" w:rsidRDefault="008E2D60" w:rsidP="00041DBD">
      <w:pPr>
        <w:rPr>
          <w:rFonts w:ascii="Arial" w:hAnsi="Arial" w:cs="Arial"/>
          <w:color w:val="000000"/>
          <w:szCs w:val="24"/>
        </w:rPr>
      </w:pPr>
    </w:p>
    <w:p w14:paraId="6FD9C623" w14:textId="77777777" w:rsidR="00DA1B3F" w:rsidRPr="00080182" w:rsidRDefault="00DA1B3F" w:rsidP="00DA1B3F">
      <w:pPr>
        <w:ind w:left="720" w:hanging="720"/>
        <w:rPr>
          <w:rFonts w:ascii="Arial" w:hAnsi="Arial" w:cs="Arial"/>
          <w:color w:val="000000" w:themeColor="text1"/>
        </w:rPr>
      </w:pPr>
      <w:r w:rsidRPr="00080182">
        <w:rPr>
          <w:rFonts w:ascii="Arial" w:hAnsi="Arial" w:cs="Arial"/>
          <w:color w:val="000000" w:themeColor="text1"/>
          <w:vertAlign w:val="superscript"/>
        </w:rPr>
        <w:t>1</w:t>
      </w:r>
      <w:r w:rsidRPr="00080182">
        <w:rPr>
          <w:rFonts w:ascii="Arial" w:hAnsi="Arial" w:cs="Arial"/>
          <w:color w:val="000000" w:themeColor="text1"/>
        </w:rPr>
        <w:t>Biology Program, Westminster College, New Wilmington, PA</w:t>
      </w:r>
    </w:p>
    <w:p w14:paraId="10932906" w14:textId="5F13845B" w:rsidR="00DA1B3F" w:rsidRPr="00080182" w:rsidRDefault="00DA1B3F" w:rsidP="00DA1B3F">
      <w:pPr>
        <w:spacing w:after="120"/>
        <w:ind w:left="720" w:hanging="720"/>
        <w:rPr>
          <w:rFonts w:ascii="Arial" w:hAnsi="Arial" w:cs="Arial"/>
          <w:color w:val="000000" w:themeColor="text1"/>
        </w:rPr>
      </w:pPr>
      <w:r w:rsidRPr="00080182">
        <w:rPr>
          <w:rFonts w:ascii="Arial" w:hAnsi="Arial" w:cs="Arial"/>
          <w:color w:val="000000" w:themeColor="text1"/>
        </w:rPr>
        <w:t xml:space="preserve"> 16172 </w:t>
      </w:r>
    </w:p>
    <w:p w14:paraId="3596ADF1" w14:textId="0AC971E0" w:rsidR="00DA1B3F" w:rsidRDefault="00DA1B3F" w:rsidP="00DA1B3F">
      <w:pPr>
        <w:rPr>
          <w:rStyle w:val="Hyperlink"/>
          <w:rFonts w:ascii="Arial" w:hAnsi="Arial" w:cs="Arial"/>
          <w:color w:val="000000" w:themeColor="text1"/>
        </w:rPr>
      </w:pPr>
      <w:r w:rsidRPr="005C6054">
        <w:rPr>
          <w:rFonts w:ascii="Arial" w:hAnsi="Arial" w:cs="Arial"/>
          <w:color w:val="000000" w:themeColor="text1"/>
          <w:vertAlign w:val="superscript"/>
        </w:rPr>
        <w:t>2</w:t>
      </w:r>
      <w:r w:rsidRPr="005C6054">
        <w:rPr>
          <w:rFonts w:ascii="Arial" w:hAnsi="Arial" w:cs="Arial"/>
          <w:color w:val="000000" w:themeColor="text1"/>
        </w:rPr>
        <w:t>Enviro</w:t>
      </w:r>
      <w:r>
        <w:rPr>
          <w:rFonts w:ascii="Arial" w:hAnsi="Arial" w:cs="Arial"/>
          <w:color w:val="000000" w:themeColor="text1"/>
        </w:rPr>
        <w:t>n</w:t>
      </w:r>
      <w:r w:rsidRPr="005C6054">
        <w:rPr>
          <w:rFonts w:ascii="Arial" w:hAnsi="Arial" w:cs="Arial"/>
          <w:color w:val="000000" w:themeColor="text1"/>
        </w:rPr>
        <w:t>mental Science Program, Westminster College, New Wilmington, PA 16172</w:t>
      </w:r>
      <w:r w:rsidRPr="005C6054">
        <w:rPr>
          <w:rStyle w:val="Hyperlink"/>
          <w:rFonts w:ascii="Arial" w:hAnsi="Arial" w:cs="Arial"/>
          <w:color w:val="000000" w:themeColor="text1"/>
        </w:rPr>
        <w:t xml:space="preserve"> </w:t>
      </w:r>
    </w:p>
    <w:p w14:paraId="6D22578B" w14:textId="5985600A" w:rsidR="00DA1B3F" w:rsidRDefault="00DA1B3F" w:rsidP="00DA1B3F">
      <w:pPr>
        <w:rPr>
          <w:rStyle w:val="Hyperlink"/>
          <w:rFonts w:ascii="Arial" w:hAnsi="Arial" w:cs="Arial"/>
          <w:color w:val="000000" w:themeColor="text1"/>
        </w:rPr>
      </w:pPr>
    </w:p>
    <w:p w14:paraId="34D51F32" w14:textId="411B13CC" w:rsidR="00DA1B3F" w:rsidRPr="00DA1B3F" w:rsidRDefault="00DA1B3F" w:rsidP="00DA1B3F">
      <w:pPr>
        <w:ind w:left="720" w:hanging="720"/>
        <w:rPr>
          <w:rFonts w:ascii="Arial" w:hAnsi="Arial" w:cs="Arial"/>
          <w:color w:val="000000" w:themeColor="text1"/>
        </w:rPr>
      </w:pPr>
      <w:r w:rsidRPr="00DA1B3F">
        <w:rPr>
          <w:rStyle w:val="Hyperlink"/>
          <w:rFonts w:ascii="Arial" w:hAnsi="Arial" w:cs="Arial"/>
          <w:color w:val="000000" w:themeColor="text1"/>
          <w:u w:val="none"/>
        </w:rPr>
        <w:t xml:space="preserve">Corresponding author: Diana I. Ortiz, </w:t>
      </w:r>
      <w:hyperlink r:id="rId7" w:history="1">
        <w:r w:rsidRPr="00DA1B3F">
          <w:rPr>
            <w:rStyle w:val="Hyperlink"/>
            <w:rFonts w:ascii="Arial" w:hAnsi="Arial" w:cs="Arial"/>
            <w:u w:val="none"/>
          </w:rPr>
          <w:t>ortizdi@westminster.edu</w:t>
        </w:r>
      </w:hyperlink>
    </w:p>
    <w:p w14:paraId="6CC232E0" w14:textId="0D7AA33D" w:rsidR="00DA1B3F" w:rsidRPr="005C6054" w:rsidRDefault="00DA1B3F" w:rsidP="00DA1B3F">
      <w:pPr>
        <w:rPr>
          <w:rStyle w:val="Hyperlink"/>
          <w:rFonts w:ascii="Arial" w:hAnsi="Arial" w:cs="Arial"/>
          <w:color w:val="000000" w:themeColor="text1"/>
        </w:rPr>
      </w:pPr>
    </w:p>
    <w:p w14:paraId="6905FDDB" w14:textId="77777777" w:rsidR="00EE2C31" w:rsidRPr="00EE2C31" w:rsidRDefault="00EE2C31" w:rsidP="00EE2C31">
      <w:pPr>
        <w:rPr>
          <w:rFonts w:ascii="Arial" w:hAnsi="Arial" w:cs="Arial"/>
          <w:sz w:val="22"/>
          <w:szCs w:val="24"/>
        </w:rPr>
      </w:pPr>
    </w:p>
    <w:p w14:paraId="25E8A1BD" w14:textId="77777777" w:rsidR="0057310C" w:rsidRPr="004027FF" w:rsidRDefault="00446986" w:rsidP="0057310C">
      <w:pPr>
        <w:rPr>
          <w:rFonts w:ascii="Arial" w:hAnsi="Arial" w:cs="Arial"/>
          <w:b/>
          <w:szCs w:val="24"/>
        </w:rPr>
      </w:pPr>
      <w:r w:rsidRPr="004027FF">
        <w:rPr>
          <w:rFonts w:ascii="Arial" w:hAnsi="Arial" w:cs="Arial"/>
          <w:b/>
          <w:szCs w:val="24"/>
        </w:rPr>
        <w:t>ABSTRACT</w:t>
      </w:r>
    </w:p>
    <w:p w14:paraId="1A328460" w14:textId="403A57EC" w:rsidR="00DA1B3F" w:rsidRPr="00DA1B3F" w:rsidRDefault="00DA1B3F" w:rsidP="00DA1B3F">
      <w:pPr>
        <w:spacing w:line="276" w:lineRule="auto"/>
        <w:rPr>
          <w:rFonts w:ascii="Arial" w:hAnsi="Arial" w:cs="Arial"/>
          <w:szCs w:val="24"/>
        </w:rPr>
      </w:pPr>
      <w:r w:rsidRPr="00DA1B3F">
        <w:rPr>
          <w:rFonts w:ascii="Arial" w:hAnsi="Arial" w:cs="Arial"/>
          <w:szCs w:val="24"/>
        </w:rPr>
        <w:t xml:space="preserve">Population characteristics change through time and in response to shifting environmental and demographic conditions. A life table uses information about age-specific mortality rates to determine patterns of survivorship and mortality. In this demography and ecology exercise, small groups of students learn about the concept of demographic and epidemiological transition, using a web-based, statewide historical death certificate database. Students create life tables, survivorship curves, and causes of mortality tables to analyze the data collected. This exercise could be modified to study a diverse number of topics and compare other demographic characteristics, such as geographic regions, time periods, sex, and race/ethnicity. </w:t>
      </w:r>
    </w:p>
    <w:p w14:paraId="320FFF80" w14:textId="77777777" w:rsidR="002165D6" w:rsidRDefault="002165D6" w:rsidP="002165D6">
      <w:pPr>
        <w:spacing w:line="276" w:lineRule="auto"/>
        <w:rPr>
          <w:rFonts w:ascii="Arial" w:hAnsi="Arial" w:cs="Arial"/>
          <w:color w:val="000000"/>
          <w:szCs w:val="24"/>
        </w:rPr>
      </w:pPr>
    </w:p>
    <w:p w14:paraId="2AC995B0" w14:textId="77777777" w:rsidR="009122A5" w:rsidRPr="004027FF" w:rsidRDefault="009122A5" w:rsidP="00436021">
      <w:pPr>
        <w:spacing w:line="276" w:lineRule="auto"/>
        <w:rPr>
          <w:rFonts w:ascii="Arial" w:hAnsi="Arial" w:cs="Arial"/>
          <w:b/>
          <w:bCs/>
          <w:szCs w:val="24"/>
        </w:rPr>
      </w:pPr>
      <w:r w:rsidRPr="004027FF">
        <w:rPr>
          <w:rFonts w:ascii="Arial" w:hAnsi="Arial" w:cs="Arial"/>
          <w:b/>
          <w:bCs/>
          <w:szCs w:val="24"/>
        </w:rPr>
        <w:t>KEYWORD DESCRIPTORS</w:t>
      </w:r>
    </w:p>
    <w:p w14:paraId="12803FA8" w14:textId="41204B53" w:rsidR="00436021" w:rsidRPr="00DA1B3F" w:rsidRDefault="007C69D0" w:rsidP="00DA1B3F">
      <w:pPr>
        <w:numPr>
          <w:ilvl w:val="0"/>
          <w:numId w:val="1"/>
        </w:numPr>
        <w:rPr>
          <w:rFonts w:ascii="Arial" w:hAnsi="Arial" w:cs="Arial"/>
          <w:szCs w:val="24"/>
        </w:rPr>
      </w:pPr>
      <w:r w:rsidRPr="00436021">
        <w:rPr>
          <w:rFonts w:ascii="Arial" w:hAnsi="Arial" w:cs="Arial"/>
          <w:b/>
        </w:rPr>
        <w:t xml:space="preserve">Ecological Topic Keywords: </w:t>
      </w:r>
      <w:r w:rsidR="00436021" w:rsidRPr="00436021">
        <w:rPr>
          <w:rFonts w:ascii="Arial" w:hAnsi="Arial" w:cs="Arial"/>
          <w:b/>
        </w:rPr>
        <w:t xml:space="preserve"> </w:t>
      </w:r>
      <w:r w:rsidR="00DA1B3F" w:rsidRPr="00DA1B3F">
        <w:rPr>
          <w:rFonts w:ascii="Arial" w:hAnsi="Arial" w:cs="Arial"/>
          <w:szCs w:val="24"/>
        </w:rPr>
        <w:t>life history, life table, mortality, population, population ecology, survivorship curve, demography, demographic transition, epidemiological transition</w:t>
      </w:r>
    </w:p>
    <w:p w14:paraId="5D16C4C8" w14:textId="77777777" w:rsidR="002165D6" w:rsidRPr="00436021" w:rsidRDefault="002165D6" w:rsidP="00436021">
      <w:pPr>
        <w:ind w:left="360"/>
        <w:rPr>
          <w:rFonts w:ascii="Arial" w:hAnsi="Arial" w:cs="Arial"/>
        </w:rPr>
      </w:pPr>
    </w:p>
    <w:p w14:paraId="75B61015" w14:textId="1563917C" w:rsidR="002165D6" w:rsidRPr="00DA1B3F" w:rsidRDefault="007C69D0" w:rsidP="00DA1B3F">
      <w:pPr>
        <w:numPr>
          <w:ilvl w:val="0"/>
          <w:numId w:val="1"/>
        </w:numPr>
        <w:rPr>
          <w:rFonts w:ascii="Arial" w:hAnsi="Arial" w:cs="Arial"/>
          <w:bCs/>
        </w:rPr>
      </w:pPr>
      <w:r w:rsidRPr="00DA1B3F">
        <w:rPr>
          <w:rFonts w:ascii="Arial" w:hAnsi="Arial" w:cs="Arial"/>
          <w:b/>
        </w:rPr>
        <w:t xml:space="preserve">Science Methodological Skills Keywords: </w:t>
      </w:r>
      <w:r w:rsidR="00DA1B3F" w:rsidRPr="00DA1B3F">
        <w:rPr>
          <w:rFonts w:ascii="Arial" w:hAnsi="Arial" w:cs="Arial"/>
          <w:bCs/>
        </w:rPr>
        <w:t>question generation, formulating hypotheses, random sampling, collecting and presenting data, use of spreadsheets, use of graphing programs, graphing data, quantitative data analysis, correlation versus causation, oral presentation</w:t>
      </w:r>
    </w:p>
    <w:p w14:paraId="27D1113F" w14:textId="77777777" w:rsidR="00DA1B3F" w:rsidRPr="00DA1B3F" w:rsidRDefault="00DA1B3F" w:rsidP="00DA1B3F">
      <w:pPr>
        <w:ind w:left="360"/>
        <w:rPr>
          <w:rFonts w:ascii="Arial" w:hAnsi="Arial" w:cs="Arial"/>
        </w:rPr>
      </w:pPr>
    </w:p>
    <w:p w14:paraId="3EA31D41" w14:textId="78DDEA6F" w:rsidR="00DA1B3F" w:rsidRPr="00DA1B3F" w:rsidRDefault="007C69D0" w:rsidP="00DA1B3F">
      <w:pPr>
        <w:numPr>
          <w:ilvl w:val="0"/>
          <w:numId w:val="1"/>
        </w:numPr>
        <w:autoSpaceDE w:val="0"/>
        <w:autoSpaceDN w:val="0"/>
        <w:adjustRightInd w:val="0"/>
        <w:rPr>
          <w:rFonts w:ascii="Arial" w:hAnsi="Arial" w:cs="Arial"/>
          <w:color w:val="000000"/>
        </w:rPr>
      </w:pPr>
      <w:r w:rsidRPr="00DA1B3F">
        <w:rPr>
          <w:rFonts w:ascii="Arial" w:hAnsi="Arial" w:cs="Arial"/>
          <w:b/>
        </w:rPr>
        <w:t xml:space="preserve">Pedagogical Methods Keywords: </w:t>
      </w:r>
      <w:hyperlink r:id="rId8" w:anchor="alternative" w:history="1">
        <w:r w:rsidR="00DA1B3F" w:rsidRPr="00DA1B3F">
          <w:rPr>
            <w:rStyle w:val="Hyperlink"/>
            <w:rFonts w:ascii="Arial" w:hAnsi="Arial" w:cs="Arial"/>
          </w:rPr>
          <w:t>alternative assessment</w:t>
        </w:r>
      </w:hyperlink>
      <w:r w:rsidR="00DA1B3F" w:rsidRPr="00DA1B3F">
        <w:rPr>
          <w:rFonts w:ascii="Arial" w:hAnsi="Arial" w:cs="Arial"/>
          <w:color w:val="000000"/>
        </w:rPr>
        <w:t xml:space="preserve">, </w:t>
      </w:r>
      <w:hyperlink r:id="rId9" w:anchor="bounded" w:history="1">
        <w:r w:rsidR="00DA1B3F" w:rsidRPr="00DA1B3F">
          <w:rPr>
            <w:rStyle w:val="Hyperlink"/>
            <w:rFonts w:ascii="Arial" w:hAnsi="Arial" w:cs="Arial"/>
          </w:rPr>
          <w:t>bounded inquiry</w:t>
        </w:r>
      </w:hyperlink>
      <w:r w:rsidR="00DA1B3F" w:rsidRPr="00DA1B3F">
        <w:rPr>
          <w:rFonts w:ascii="Arial" w:hAnsi="Arial" w:cs="Arial"/>
          <w:color w:val="000000"/>
        </w:rPr>
        <w:t xml:space="preserve">, brainstorming, peer evaluation, self-evaluation, formative </w:t>
      </w:r>
      <w:r w:rsidR="00DA1B3F" w:rsidRPr="00DA1B3F">
        <w:rPr>
          <w:rFonts w:ascii="Arial" w:hAnsi="Arial" w:cs="Arial"/>
          <w:color w:val="000000"/>
        </w:rPr>
        <w:lastRenderedPageBreak/>
        <w:t xml:space="preserve">evaluation, alternative assessment, </w:t>
      </w:r>
      <w:hyperlink r:id="rId10" w:anchor="cooperativegroups" w:history="1">
        <w:r w:rsidR="00DA1B3F" w:rsidRPr="00DA1B3F">
          <w:rPr>
            <w:rStyle w:val="Hyperlink"/>
            <w:rFonts w:ascii="Arial" w:hAnsi="Arial" w:cs="Arial"/>
          </w:rPr>
          <w:t>cooperative learning groups</w:t>
        </w:r>
      </w:hyperlink>
      <w:r w:rsidR="00DA1B3F" w:rsidRPr="00DA1B3F">
        <w:rPr>
          <w:rFonts w:ascii="Arial" w:hAnsi="Arial" w:cs="Arial"/>
          <w:color w:val="000000"/>
        </w:rPr>
        <w:t xml:space="preserve">, </w:t>
      </w:r>
      <w:hyperlink r:id="rId11" w:anchor="group_work_assessment" w:history="1">
        <w:r w:rsidR="00DA1B3F" w:rsidRPr="00DA1B3F">
          <w:rPr>
            <w:rStyle w:val="Hyperlink"/>
            <w:rFonts w:ascii="Arial" w:hAnsi="Arial" w:cs="Arial"/>
          </w:rPr>
          <w:t>group work assessment</w:t>
        </w:r>
      </w:hyperlink>
      <w:r w:rsidR="00DA1B3F" w:rsidRPr="00DA1B3F">
        <w:rPr>
          <w:rFonts w:ascii="Arial" w:hAnsi="Arial" w:cs="Arial"/>
          <w:color w:val="000000"/>
        </w:rPr>
        <w:t xml:space="preserve">, </w:t>
      </w:r>
      <w:hyperlink r:id="rId12" w:anchor="rubric" w:history="1">
        <w:r w:rsidR="00DA1B3F" w:rsidRPr="00DA1B3F">
          <w:rPr>
            <w:rStyle w:val="Hyperlink"/>
            <w:rFonts w:ascii="Arial" w:hAnsi="Arial" w:cs="Arial"/>
          </w:rPr>
          <w:t>scoring rubrics</w:t>
        </w:r>
      </w:hyperlink>
    </w:p>
    <w:p w14:paraId="1A81872E" w14:textId="622EF613" w:rsidR="00EE2C31" w:rsidRPr="00DA1B3F" w:rsidRDefault="00EE2C31" w:rsidP="00DA1B3F">
      <w:pPr>
        <w:autoSpaceDE w:val="0"/>
        <w:autoSpaceDN w:val="0"/>
        <w:adjustRightInd w:val="0"/>
        <w:ind w:left="720"/>
        <w:rPr>
          <w:rFonts w:ascii="Arial" w:hAnsi="Arial" w:cs="Arial"/>
          <w:b/>
          <w:sz w:val="28"/>
          <w:szCs w:val="22"/>
        </w:rPr>
      </w:pPr>
    </w:p>
    <w:p w14:paraId="762BBDA2" w14:textId="77777777" w:rsidR="009122A5" w:rsidRPr="004027FF" w:rsidRDefault="009122A5" w:rsidP="00C97AB2">
      <w:pPr>
        <w:autoSpaceDE w:val="0"/>
        <w:autoSpaceDN w:val="0"/>
        <w:adjustRightInd w:val="0"/>
        <w:spacing w:after="120"/>
        <w:rPr>
          <w:rFonts w:ascii="Arial" w:hAnsi="Arial" w:cs="Arial"/>
          <w:b/>
          <w:bCs/>
          <w:szCs w:val="24"/>
        </w:rPr>
      </w:pPr>
      <w:r w:rsidRPr="004027FF">
        <w:rPr>
          <w:rFonts w:ascii="Arial" w:hAnsi="Arial" w:cs="Arial"/>
          <w:b/>
          <w:bCs/>
          <w:szCs w:val="24"/>
        </w:rPr>
        <w:t>CLASS TIME</w:t>
      </w:r>
    </w:p>
    <w:p w14:paraId="004D6EF1" w14:textId="77777777" w:rsidR="00DA1B3F" w:rsidRPr="00DA1B3F" w:rsidRDefault="00DA1B3F" w:rsidP="00DA1B3F">
      <w:pPr>
        <w:rPr>
          <w:rFonts w:ascii="Arial" w:hAnsi="Arial" w:cs="Arial"/>
          <w:color w:val="000000"/>
          <w:szCs w:val="24"/>
        </w:rPr>
      </w:pPr>
      <w:r w:rsidRPr="00DA1B3F">
        <w:rPr>
          <w:rFonts w:ascii="Arial" w:hAnsi="Arial" w:cs="Arial"/>
          <w:color w:val="000000"/>
          <w:szCs w:val="24"/>
        </w:rPr>
        <w:t>Three, three-hour labs.  In the first lab period, students learn how to navigate through the online death certificate database, conduct background research, define their study questions, hypothesis and predictions, design their study methods, and collect data. During the second period, students complete their data collection, construct life tables, calculate survivorship curves, and cause-specific mortality. During the last lab period, students present the results of their projects through a poster or oral presentation.</w:t>
      </w:r>
    </w:p>
    <w:p w14:paraId="6ED0631A" w14:textId="77777777" w:rsidR="00DA1B3F" w:rsidRDefault="00DA1B3F" w:rsidP="00DA1B3F">
      <w:pPr>
        <w:ind w:left="720" w:hanging="720"/>
        <w:rPr>
          <w:rFonts w:ascii="Arial" w:hAnsi="Arial" w:cs="Arial"/>
          <w:b/>
          <w:szCs w:val="24"/>
        </w:rPr>
      </w:pPr>
    </w:p>
    <w:p w14:paraId="095262FD" w14:textId="2B797D80" w:rsidR="00C97AB2" w:rsidRPr="004027FF" w:rsidRDefault="00C97AB2" w:rsidP="00C97AB2">
      <w:pPr>
        <w:spacing w:after="120"/>
        <w:ind w:left="720" w:hanging="720"/>
        <w:rPr>
          <w:rFonts w:ascii="Arial" w:hAnsi="Arial" w:cs="Arial"/>
          <w:b/>
          <w:szCs w:val="24"/>
        </w:rPr>
      </w:pPr>
      <w:r w:rsidRPr="004027FF">
        <w:rPr>
          <w:rFonts w:ascii="Arial" w:hAnsi="Arial" w:cs="Arial"/>
          <w:b/>
          <w:szCs w:val="24"/>
        </w:rPr>
        <w:t>OUTSIDE OF CLASS TIME</w:t>
      </w:r>
    </w:p>
    <w:p w14:paraId="28E0FB3B" w14:textId="77777777" w:rsidR="00DA1B3F" w:rsidRDefault="00DA1B3F" w:rsidP="00DA1B3F">
      <w:pPr>
        <w:rPr>
          <w:rFonts w:ascii="Arial" w:hAnsi="Arial" w:cs="Arial"/>
          <w:color w:val="000000" w:themeColor="text1"/>
        </w:rPr>
      </w:pPr>
      <w:r w:rsidRPr="00513D12">
        <w:rPr>
          <w:rFonts w:ascii="Arial" w:hAnsi="Arial" w:cs="Arial"/>
          <w:color w:val="000000" w:themeColor="text1"/>
        </w:rPr>
        <w:t xml:space="preserve">Approximately three to four hours per student team </w:t>
      </w:r>
      <w:r>
        <w:rPr>
          <w:rFonts w:ascii="Arial" w:hAnsi="Arial" w:cs="Arial"/>
          <w:color w:val="000000" w:themeColor="text1"/>
        </w:rPr>
        <w:t xml:space="preserve">(2-3 students per team) </w:t>
      </w:r>
      <w:r w:rsidRPr="00513D12">
        <w:rPr>
          <w:rFonts w:ascii="Arial" w:hAnsi="Arial" w:cs="Arial"/>
          <w:color w:val="000000" w:themeColor="text1"/>
        </w:rPr>
        <w:t xml:space="preserve">to collect </w:t>
      </w:r>
      <w:r>
        <w:rPr>
          <w:rFonts w:ascii="Arial" w:hAnsi="Arial" w:cs="Arial"/>
          <w:color w:val="000000" w:themeColor="text1"/>
        </w:rPr>
        <w:t xml:space="preserve">and </w:t>
      </w:r>
      <w:r w:rsidRPr="00513D12">
        <w:rPr>
          <w:rFonts w:ascii="Arial" w:hAnsi="Arial" w:cs="Arial"/>
          <w:color w:val="000000" w:themeColor="text1"/>
        </w:rPr>
        <w:t>analyze data and prepare a presentation for the class.</w:t>
      </w:r>
    </w:p>
    <w:p w14:paraId="4287DA9E" w14:textId="77777777" w:rsidR="00CA7911" w:rsidRPr="004027FF" w:rsidRDefault="00CA7911" w:rsidP="00CA7911">
      <w:pPr>
        <w:rPr>
          <w:rFonts w:ascii="Arial" w:hAnsi="Arial" w:cs="Arial"/>
          <w:b/>
          <w:szCs w:val="24"/>
        </w:rPr>
      </w:pPr>
    </w:p>
    <w:p w14:paraId="70DAC5D3" w14:textId="77777777" w:rsidR="00C97AB2" w:rsidRPr="004027FF" w:rsidRDefault="00C97AB2" w:rsidP="00C97AB2">
      <w:pPr>
        <w:spacing w:after="120"/>
        <w:rPr>
          <w:rFonts w:ascii="Arial" w:hAnsi="Arial" w:cs="Arial"/>
          <w:b/>
          <w:szCs w:val="24"/>
        </w:rPr>
      </w:pPr>
      <w:r w:rsidRPr="004027FF">
        <w:rPr>
          <w:rFonts w:ascii="Arial" w:hAnsi="Arial" w:cs="Arial"/>
          <w:b/>
          <w:szCs w:val="24"/>
        </w:rPr>
        <w:t>STUDENT PRODUCTS</w:t>
      </w:r>
    </w:p>
    <w:p w14:paraId="1E493033" w14:textId="6971CA15" w:rsidR="00DA1B3F" w:rsidRDefault="00DA1B3F" w:rsidP="00DA1B3F">
      <w:pPr>
        <w:tabs>
          <w:tab w:val="left" w:pos="0"/>
        </w:tabs>
        <w:rPr>
          <w:rFonts w:ascii="Arial" w:hAnsi="Arial" w:cs="Arial"/>
        </w:rPr>
      </w:pPr>
      <w:r>
        <w:rPr>
          <w:rFonts w:ascii="Arial" w:hAnsi="Arial" w:cs="Arial"/>
        </w:rPr>
        <w:t xml:space="preserve">In order </w:t>
      </w:r>
      <w:r w:rsidRPr="00685714">
        <w:rPr>
          <w:rFonts w:ascii="Arial" w:hAnsi="Arial" w:cs="Arial"/>
        </w:rPr>
        <w:t>to assess the stu</w:t>
      </w:r>
      <w:r>
        <w:rPr>
          <w:rFonts w:ascii="Arial" w:hAnsi="Arial" w:cs="Arial"/>
        </w:rPr>
        <w:t>dents’ work, each group provides a</w:t>
      </w:r>
      <w:r w:rsidRPr="00513D12">
        <w:rPr>
          <w:rFonts w:ascii="Arial" w:hAnsi="Arial" w:cs="Arial"/>
        </w:rPr>
        <w:t xml:space="preserve"> presentation </w:t>
      </w:r>
      <w:r>
        <w:rPr>
          <w:rFonts w:ascii="Arial" w:hAnsi="Arial" w:cs="Arial"/>
        </w:rPr>
        <w:t xml:space="preserve">during class. Students present: </w:t>
      </w:r>
      <w:r w:rsidRPr="00685714">
        <w:rPr>
          <w:rFonts w:ascii="Arial" w:hAnsi="Arial" w:cs="Arial"/>
        </w:rPr>
        <w:t>(1) background that provides a rationale for their question</w:t>
      </w:r>
      <w:r>
        <w:rPr>
          <w:rFonts w:ascii="Arial" w:hAnsi="Arial" w:cs="Arial"/>
        </w:rPr>
        <w:t>(s)</w:t>
      </w:r>
      <w:r w:rsidRPr="00685714">
        <w:rPr>
          <w:rFonts w:ascii="Arial" w:hAnsi="Arial" w:cs="Arial"/>
        </w:rPr>
        <w:t xml:space="preserve">, (2) their </w:t>
      </w:r>
      <w:r>
        <w:rPr>
          <w:rFonts w:ascii="Arial" w:hAnsi="Arial" w:cs="Arial"/>
        </w:rPr>
        <w:t xml:space="preserve">research </w:t>
      </w:r>
      <w:r w:rsidRPr="00685714">
        <w:rPr>
          <w:rFonts w:ascii="Arial" w:hAnsi="Arial" w:cs="Arial"/>
        </w:rPr>
        <w:t>question</w:t>
      </w:r>
      <w:r>
        <w:rPr>
          <w:rFonts w:ascii="Arial" w:hAnsi="Arial" w:cs="Arial"/>
        </w:rPr>
        <w:t xml:space="preserve">(s), hypothesis, </w:t>
      </w:r>
      <w:r w:rsidRPr="00685714">
        <w:rPr>
          <w:rFonts w:ascii="Arial" w:hAnsi="Arial" w:cs="Arial"/>
        </w:rPr>
        <w:t xml:space="preserve">and methods, (3) their results, </w:t>
      </w:r>
      <w:r>
        <w:rPr>
          <w:rFonts w:ascii="Arial" w:hAnsi="Arial" w:cs="Arial"/>
        </w:rPr>
        <w:t xml:space="preserve">including tables and graphs generated, </w:t>
      </w:r>
      <w:r w:rsidRPr="00685714">
        <w:rPr>
          <w:rFonts w:ascii="Arial" w:hAnsi="Arial" w:cs="Arial"/>
        </w:rPr>
        <w:t>(4) their interpretation o</w:t>
      </w:r>
      <w:r>
        <w:rPr>
          <w:rFonts w:ascii="Arial" w:hAnsi="Arial" w:cs="Arial"/>
        </w:rPr>
        <w:t xml:space="preserve">n the </w:t>
      </w:r>
      <w:r w:rsidRPr="00685714">
        <w:rPr>
          <w:rFonts w:ascii="Arial" w:hAnsi="Arial" w:cs="Arial"/>
        </w:rPr>
        <w:t>significance of the</w:t>
      </w:r>
      <w:r>
        <w:rPr>
          <w:rFonts w:ascii="Arial" w:hAnsi="Arial" w:cs="Arial"/>
        </w:rPr>
        <w:t xml:space="preserve"> </w:t>
      </w:r>
      <w:r w:rsidRPr="00685714">
        <w:rPr>
          <w:rFonts w:ascii="Arial" w:hAnsi="Arial" w:cs="Arial"/>
        </w:rPr>
        <w:t>results</w:t>
      </w:r>
      <w:r>
        <w:rPr>
          <w:rFonts w:ascii="Arial" w:hAnsi="Arial" w:cs="Arial"/>
        </w:rPr>
        <w:t>, and (5) weaknesses and strengths of their study</w:t>
      </w:r>
      <w:r w:rsidRPr="00685714">
        <w:rPr>
          <w:rFonts w:ascii="Arial" w:hAnsi="Arial" w:cs="Arial"/>
        </w:rPr>
        <w:t xml:space="preserve">. </w:t>
      </w:r>
      <w:r>
        <w:rPr>
          <w:rFonts w:ascii="Arial" w:hAnsi="Arial" w:cs="Arial"/>
        </w:rPr>
        <w:t xml:space="preserve">Alternatively, each group may produce a research poster or research paper as part of their lab assessment. Guidelines </w:t>
      </w:r>
      <w:r w:rsidRPr="00685714">
        <w:rPr>
          <w:rFonts w:ascii="Arial" w:hAnsi="Arial" w:cs="Arial"/>
        </w:rPr>
        <w:t xml:space="preserve">for </w:t>
      </w:r>
      <w:r>
        <w:rPr>
          <w:rFonts w:ascii="Arial" w:hAnsi="Arial" w:cs="Arial"/>
        </w:rPr>
        <w:t>presentations</w:t>
      </w:r>
      <w:r w:rsidRPr="00685714">
        <w:rPr>
          <w:rFonts w:ascii="Arial" w:hAnsi="Arial" w:cs="Arial"/>
        </w:rPr>
        <w:t xml:space="preserve"> </w:t>
      </w:r>
      <w:r w:rsidRPr="0066060A">
        <w:rPr>
          <w:rFonts w:ascii="Arial" w:hAnsi="Arial" w:cs="Arial"/>
        </w:rPr>
        <w:t>are</w:t>
      </w:r>
      <w:r>
        <w:rPr>
          <w:rFonts w:ascii="Arial" w:hAnsi="Arial" w:cs="Arial"/>
        </w:rPr>
        <w:t xml:space="preserve"> </w:t>
      </w:r>
      <w:r w:rsidRPr="00685714">
        <w:rPr>
          <w:rFonts w:ascii="Arial" w:hAnsi="Arial" w:cs="Arial"/>
        </w:rPr>
        <w:t>provided to students ahead of time</w:t>
      </w:r>
      <w:r>
        <w:rPr>
          <w:rFonts w:ascii="Arial" w:hAnsi="Arial" w:cs="Arial"/>
        </w:rPr>
        <w:t xml:space="preserve"> </w:t>
      </w:r>
      <w:r w:rsidRPr="00DA1B3F">
        <w:rPr>
          <w:rFonts w:ascii="Arial" w:hAnsi="Arial" w:cs="Arial"/>
        </w:rPr>
        <w:t>(</w:t>
      </w:r>
      <w:hyperlink r:id="rId13" w:history="1">
        <w:r w:rsidRPr="00DA1B3F">
          <w:rPr>
            <w:rStyle w:val="Hyperlink"/>
            <w:rFonts w:ascii="Arial" w:hAnsi="Arial" w:cs="Arial"/>
          </w:rPr>
          <w:t>Project Guidelines and Rubric</w:t>
        </w:r>
      </w:hyperlink>
      <w:r w:rsidRPr="00DA1B3F">
        <w:rPr>
          <w:rFonts w:ascii="Arial" w:hAnsi="Arial" w:cs="Arial"/>
        </w:rPr>
        <w:t>)</w:t>
      </w:r>
      <w:r w:rsidRPr="00685714">
        <w:rPr>
          <w:rFonts w:ascii="Arial" w:hAnsi="Arial" w:cs="Arial"/>
        </w:rPr>
        <w:t>.</w:t>
      </w:r>
    </w:p>
    <w:p w14:paraId="300A848D" w14:textId="77777777" w:rsidR="004F43D8" w:rsidRPr="004A53F6" w:rsidRDefault="004F43D8" w:rsidP="00A51E1E">
      <w:pPr>
        <w:tabs>
          <w:tab w:val="left" w:pos="1080"/>
        </w:tabs>
        <w:rPr>
          <w:rFonts w:ascii="Arial" w:eastAsia="Times New Roman" w:hAnsi="Arial" w:cs="Arial"/>
          <w:bCs/>
          <w:kern w:val="36"/>
          <w:szCs w:val="24"/>
        </w:rPr>
      </w:pPr>
    </w:p>
    <w:p w14:paraId="1E8BE39A" w14:textId="77777777" w:rsidR="00C97AB2" w:rsidRPr="004027FF" w:rsidRDefault="00C97AB2" w:rsidP="00C97AB2">
      <w:pPr>
        <w:spacing w:after="120"/>
        <w:ind w:left="720" w:hanging="720"/>
        <w:rPr>
          <w:rFonts w:ascii="Arial" w:hAnsi="Arial" w:cs="Arial"/>
          <w:szCs w:val="24"/>
        </w:rPr>
      </w:pPr>
      <w:r w:rsidRPr="004027FF">
        <w:rPr>
          <w:rFonts w:ascii="Arial" w:hAnsi="Arial" w:cs="Arial"/>
          <w:b/>
          <w:szCs w:val="24"/>
        </w:rPr>
        <w:t>SETTING</w:t>
      </w:r>
    </w:p>
    <w:p w14:paraId="49B6E058" w14:textId="77777777" w:rsidR="00DA1B3F" w:rsidRPr="00A219D9" w:rsidRDefault="00DA1B3F" w:rsidP="00DA1B3F">
      <w:pPr>
        <w:rPr>
          <w:rFonts w:ascii="Arial" w:hAnsi="Arial" w:cs="Arial"/>
          <w:color w:val="000000" w:themeColor="text1"/>
        </w:rPr>
      </w:pPr>
      <w:r>
        <w:rPr>
          <w:rFonts w:ascii="Arial" w:hAnsi="Arial" w:cs="Arial"/>
          <w:color w:val="000000" w:themeColor="text1"/>
          <w:shd w:val="clear" w:color="auto" w:fill="FFFFFF"/>
        </w:rPr>
        <w:t xml:space="preserve">One of the </w:t>
      </w:r>
      <w:r w:rsidRPr="004F21F6">
        <w:rPr>
          <w:rFonts w:ascii="Arial" w:hAnsi="Arial" w:cs="Arial"/>
          <w:color w:val="000000" w:themeColor="text1"/>
          <w:shd w:val="clear" w:color="auto" w:fill="FFFFFF"/>
        </w:rPr>
        <w:t>strength</w:t>
      </w:r>
      <w:r>
        <w:rPr>
          <w:rFonts w:ascii="Arial" w:hAnsi="Arial" w:cs="Arial"/>
          <w:color w:val="000000" w:themeColor="text1"/>
          <w:shd w:val="clear" w:color="auto" w:fill="FFFFFF"/>
        </w:rPr>
        <w:t>s</w:t>
      </w:r>
      <w:r w:rsidRPr="004F21F6">
        <w:rPr>
          <w:rFonts w:ascii="Arial" w:hAnsi="Arial" w:cs="Arial"/>
          <w:color w:val="000000" w:themeColor="text1"/>
          <w:shd w:val="clear" w:color="auto" w:fill="FFFFFF"/>
        </w:rPr>
        <w:t xml:space="preserve"> of this learning experience is that it can be done year</w:t>
      </w:r>
      <w:r>
        <w:rPr>
          <w:rFonts w:ascii="Arial" w:hAnsi="Arial" w:cs="Arial"/>
          <w:color w:val="000000" w:themeColor="text1"/>
          <w:shd w:val="clear" w:color="auto" w:fill="FFFFFF"/>
        </w:rPr>
        <w:t>-</w:t>
      </w:r>
      <w:r w:rsidRPr="004F21F6">
        <w:rPr>
          <w:rFonts w:ascii="Arial" w:hAnsi="Arial" w:cs="Arial"/>
          <w:color w:val="000000" w:themeColor="text1"/>
          <w:shd w:val="clear" w:color="auto" w:fill="FFFFFF"/>
        </w:rPr>
        <w:t xml:space="preserve">round using </w:t>
      </w:r>
      <w:r>
        <w:rPr>
          <w:rFonts w:ascii="Arial" w:hAnsi="Arial" w:cs="Arial"/>
          <w:color w:val="000000" w:themeColor="text1"/>
          <w:shd w:val="clear" w:color="auto" w:fill="FFFFFF"/>
        </w:rPr>
        <w:t xml:space="preserve">student or school-owned computers </w:t>
      </w:r>
      <w:r w:rsidRPr="004F21F6">
        <w:rPr>
          <w:rFonts w:ascii="Arial" w:hAnsi="Arial" w:cs="Arial"/>
        </w:rPr>
        <w:t>connected to the internet</w:t>
      </w:r>
      <w:r>
        <w:rPr>
          <w:rFonts w:ascii="Arial" w:hAnsi="Arial" w:cs="Arial"/>
        </w:rPr>
        <w:t xml:space="preserve">. </w:t>
      </w:r>
      <w:r w:rsidRPr="003A1999">
        <w:rPr>
          <w:rFonts w:ascii="Arial" w:hAnsi="Arial" w:cs="Arial"/>
        </w:rPr>
        <w:t xml:space="preserve">The last lab period </w:t>
      </w:r>
      <w:r>
        <w:rPr>
          <w:rFonts w:ascii="Arial" w:hAnsi="Arial" w:cs="Arial"/>
        </w:rPr>
        <w:t xml:space="preserve">may </w:t>
      </w:r>
      <w:r w:rsidRPr="003A1999">
        <w:rPr>
          <w:rFonts w:ascii="Arial" w:hAnsi="Arial" w:cs="Arial"/>
        </w:rPr>
        <w:t>require a room with a projector for presentations.</w:t>
      </w:r>
      <w:r>
        <w:rPr>
          <w:rFonts w:ascii="Arial" w:hAnsi="Arial" w:cs="Arial"/>
        </w:rPr>
        <w:t xml:space="preserve"> Students also need access to a random number generator (e.g., Open Epi website) or a random number table and the Arizona </w:t>
      </w:r>
      <w:r w:rsidRPr="003A1999">
        <w:rPr>
          <w:rFonts w:ascii="Arial" w:hAnsi="Arial" w:cs="Arial"/>
        </w:rPr>
        <w:t>Genealogy Birth and Death Certificate (AGBDC) database</w:t>
      </w:r>
      <w:r>
        <w:rPr>
          <w:rFonts w:ascii="Arial" w:hAnsi="Arial" w:cs="Arial"/>
        </w:rPr>
        <w:t>,</w:t>
      </w:r>
      <w:r w:rsidRPr="003A1999">
        <w:rPr>
          <w:rFonts w:ascii="Arial" w:hAnsi="Arial" w:cs="Arial"/>
        </w:rPr>
        <w:t xml:space="preserve"> which they can access online (</w:t>
      </w:r>
      <w:hyperlink r:id="rId14" w:history="1">
        <w:r w:rsidRPr="003A1999">
          <w:rPr>
            <w:rStyle w:val="Hyperlink"/>
            <w:rFonts w:ascii="Arial" w:hAnsi="Arial" w:cs="Arial"/>
          </w:rPr>
          <w:t>http://genealogy.az.gov</w:t>
        </w:r>
      </w:hyperlink>
      <w:r w:rsidRPr="003A1999">
        <w:rPr>
          <w:rFonts w:ascii="Arial" w:hAnsi="Arial" w:cs="Arial"/>
        </w:rPr>
        <w:t xml:space="preserve">). </w:t>
      </w:r>
      <w:r w:rsidRPr="003A1999">
        <w:rPr>
          <w:rFonts w:ascii="Arial" w:hAnsi="Arial" w:cs="Arial"/>
          <w:color w:val="000000" w:themeColor="text1"/>
        </w:rPr>
        <w:t xml:space="preserve">This database contains </w:t>
      </w:r>
      <w:r w:rsidRPr="003A1999">
        <w:rPr>
          <w:rFonts w:ascii="Arial" w:hAnsi="Arial" w:cs="Arial"/>
          <w:color w:val="000000" w:themeColor="text1"/>
          <w:shd w:val="clear" w:color="auto" w:fill="FFFFFF"/>
        </w:rPr>
        <w:t>microfilmed images of county or state-issued death certificates from 1870 to 196</w:t>
      </w:r>
      <w:r>
        <w:rPr>
          <w:rFonts w:ascii="Arial" w:hAnsi="Arial" w:cs="Arial"/>
          <w:color w:val="000000" w:themeColor="text1"/>
          <w:shd w:val="clear" w:color="auto" w:fill="FFFFFF"/>
        </w:rPr>
        <w:t>9</w:t>
      </w:r>
      <w:r w:rsidRPr="003A1999">
        <w:rPr>
          <w:rFonts w:ascii="Arial" w:hAnsi="Arial" w:cs="Arial"/>
          <w:color w:val="000000" w:themeColor="text1"/>
          <w:shd w:val="clear" w:color="auto" w:fill="FFFFFF"/>
        </w:rPr>
        <w:t xml:space="preserve"> that have been made available to the public</w:t>
      </w:r>
      <w:r w:rsidRPr="003A1999">
        <w:rPr>
          <w:rFonts w:ascii="Arial" w:hAnsi="Arial" w:cs="Arial"/>
          <w:color w:val="000000" w:themeColor="text1"/>
        </w:rPr>
        <w:t xml:space="preserve">. Students could also conduct this exercise using the </w:t>
      </w:r>
      <w:r>
        <w:rPr>
          <w:rFonts w:ascii="Arial" w:hAnsi="Arial" w:cs="Arial"/>
          <w:color w:val="000000" w:themeColor="text1"/>
        </w:rPr>
        <w:t xml:space="preserve">open-access digitized </w:t>
      </w:r>
      <w:r w:rsidRPr="003A1999">
        <w:rPr>
          <w:rFonts w:ascii="Arial" w:hAnsi="Arial" w:cs="Arial"/>
          <w:color w:val="000000" w:themeColor="text1"/>
        </w:rPr>
        <w:t xml:space="preserve">Missouri Death Certificates </w:t>
      </w:r>
      <w:r>
        <w:rPr>
          <w:rFonts w:ascii="Arial" w:hAnsi="Arial" w:cs="Arial"/>
          <w:color w:val="000000" w:themeColor="text1"/>
        </w:rPr>
        <w:t xml:space="preserve">database </w:t>
      </w:r>
      <w:r w:rsidRPr="003A1999">
        <w:rPr>
          <w:rFonts w:ascii="Arial" w:hAnsi="Arial" w:cs="Arial"/>
          <w:color w:val="000000" w:themeColor="text1"/>
        </w:rPr>
        <w:t>(1910-196</w:t>
      </w:r>
      <w:r>
        <w:rPr>
          <w:rFonts w:ascii="Arial" w:hAnsi="Arial" w:cs="Arial"/>
          <w:color w:val="000000" w:themeColor="text1"/>
        </w:rPr>
        <w:t>9</w:t>
      </w:r>
      <w:r w:rsidRPr="003A1999">
        <w:rPr>
          <w:rFonts w:ascii="Arial" w:hAnsi="Arial" w:cs="Arial"/>
          <w:color w:val="000000" w:themeColor="text1"/>
        </w:rPr>
        <w:t>)</w:t>
      </w:r>
      <w:r>
        <w:rPr>
          <w:rFonts w:ascii="Arial" w:hAnsi="Arial" w:cs="Arial"/>
          <w:color w:val="000000" w:themeColor="text1"/>
        </w:rPr>
        <w:t xml:space="preserve"> </w:t>
      </w:r>
      <w:hyperlink r:id="rId15" w:history="1">
        <w:r w:rsidRPr="00996BEA">
          <w:rPr>
            <w:rStyle w:val="Hyperlink"/>
            <w:rFonts w:ascii="Arial" w:hAnsi="Arial" w:cs="Arial"/>
          </w:rPr>
          <w:t>https://s1.sos.mo.gov/records/archives/archivesmvc/deathcertificates</w:t>
        </w:r>
      </w:hyperlink>
      <w:r>
        <w:rPr>
          <w:rFonts w:ascii="Arial" w:hAnsi="Arial" w:cs="Arial"/>
          <w:color w:val="000000" w:themeColor="text1"/>
        </w:rPr>
        <w:t>. However, we selected the AGBDC for this exercise since it offers a more robust, user-</w:t>
      </w:r>
      <w:r>
        <w:rPr>
          <w:rFonts w:ascii="Arial" w:hAnsi="Arial" w:cs="Arial"/>
          <w:color w:val="000000" w:themeColor="text1"/>
        </w:rPr>
        <w:lastRenderedPageBreak/>
        <w:t xml:space="preserve">friendly search engine and it covers a longer time period than the Missouri death certificate database. </w:t>
      </w:r>
    </w:p>
    <w:p w14:paraId="660CC72A" w14:textId="77777777" w:rsidR="001E6279" w:rsidRPr="004027FF" w:rsidRDefault="001E6279" w:rsidP="004A53F6">
      <w:pPr>
        <w:rPr>
          <w:rFonts w:ascii="Arial" w:hAnsi="Arial" w:cs="Arial"/>
          <w:b/>
          <w:szCs w:val="24"/>
        </w:rPr>
      </w:pPr>
    </w:p>
    <w:p w14:paraId="134177E4" w14:textId="77777777" w:rsidR="00C97AB2" w:rsidRPr="004027FF" w:rsidRDefault="00C97AB2" w:rsidP="00C97AB2">
      <w:pPr>
        <w:spacing w:after="120"/>
        <w:ind w:left="720" w:hanging="720"/>
        <w:rPr>
          <w:rFonts w:ascii="Arial" w:eastAsia="Times New Roman" w:hAnsi="Arial" w:cs="Arial"/>
          <w:bCs/>
          <w:kern w:val="36"/>
          <w:szCs w:val="24"/>
        </w:rPr>
      </w:pPr>
      <w:r w:rsidRPr="004027FF">
        <w:rPr>
          <w:rFonts w:ascii="Arial" w:hAnsi="Arial" w:cs="Arial"/>
          <w:b/>
          <w:szCs w:val="24"/>
        </w:rPr>
        <w:t>COURSE CONTEXT</w:t>
      </w:r>
    </w:p>
    <w:p w14:paraId="20CB3CD7" w14:textId="77777777" w:rsidR="00EF08CA" w:rsidRDefault="00EF08CA" w:rsidP="00EF08CA">
      <w:pPr>
        <w:snapToGrid w:val="0"/>
        <w:rPr>
          <w:rFonts w:ascii="Arial" w:hAnsi="Arial" w:cs="Arial"/>
        </w:rPr>
      </w:pPr>
      <w:r w:rsidRPr="00685714">
        <w:rPr>
          <w:rFonts w:ascii="Arial" w:hAnsi="Arial" w:cs="Arial"/>
        </w:rPr>
        <w:t xml:space="preserve">This lab can be taught at any time of the year.  </w:t>
      </w:r>
      <w:r>
        <w:rPr>
          <w:rFonts w:ascii="Arial" w:hAnsi="Arial" w:cs="Arial"/>
        </w:rPr>
        <w:t xml:space="preserve">We have used it </w:t>
      </w:r>
      <w:r w:rsidRPr="003A1999">
        <w:rPr>
          <w:rFonts w:ascii="Arial" w:hAnsi="Arial" w:cs="Arial"/>
        </w:rPr>
        <w:t>in</w:t>
      </w:r>
      <w:r>
        <w:rPr>
          <w:rFonts w:ascii="Arial" w:hAnsi="Arial" w:cs="Arial"/>
        </w:rPr>
        <w:t xml:space="preserve"> </w:t>
      </w:r>
      <w:r w:rsidRPr="00685714">
        <w:rPr>
          <w:rFonts w:ascii="Arial" w:hAnsi="Arial" w:cs="Arial"/>
        </w:rPr>
        <w:t>a junior</w:t>
      </w:r>
      <w:r>
        <w:rPr>
          <w:rFonts w:ascii="Arial" w:hAnsi="Arial" w:cs="Arial"/>
        </w:rPr>
        <w:t>-</w:t>
      </w:r>
      <w:r w:rsidRPr="00685714">
        <w:rPr>
          <w:rFonts w:ascii="Arial" w:hAnsi="Arial" w:cs="Arial"/>
        </w:rPr>
        <w:t xml:space="preserve">level </w:t>
      </w:r>
      <w:r>
        <w:rPr>
          <w:rFonts w:ascii="Arial" w:hAnsi="Arial" w:cs="Arial"/>
        </w:rPr>
        <w:t xml:space="preserve">or senior-level epidemiology </w:t>
      </w:r>
      <w:r w:rsidRPr="00685714">
        <w:rPr>
          <w:rFonts w:ascii="Arial" w:hAnsi="Arial" w:cs="Arial"/>
        </w:rPr>
        <w:t>course with 1</w:t>
      </w:r>
      <w:r>
        <w:rPr>
          <w:rFonts w:ascii="Arial" w:hAnsi="Arial" w:cs="Arial"/>
        </w:rPr>
        <w:t>0</w:t>
      </w:r>
      <w:r w:rsidRPr="00685714">
        <w:rPr>
          <w:rFonts w:ascii="Arial" w:hAnsi="Arial" w:cs="Arial"/>
        </w:rPr>
        <w:t xml:space="preserve">-20 students.  Students work cooperatively in groups of two to </w:t>
      </w:r>
      <w:r>
        <w:rPr>
          <w:rFonts w:ascii="Arial" w:hAnsi="Arial" w:cs="Arial"/>
        </w:rPr>
        <w:t>three</w:t>
      </w:r>
      <w:r w:rsidRPr="00685714">
        <w:rPr>
          <w:rFonts w:ascii="Arial" w:hAnsi="Arial" w:cs="Arial"/>
        </w:rPr>
        <w:t xml:space="preserve">.  </w:t>
      </w:r>
    </w:p>
    <w:p w14:paraId="303A0A22" w14:textId="77777777" w:rsidR="001B250E" w:rsidRPr="004027FF" w:rsidRDefault="001B250E" w:rsidP="00436021">
      <w:pPr>
        <w:rPr>
          <w:rFonts w:ascii="Arial" w:hAnsi="Arial" w:cs="Arial"/>
          <w:b/>
          <w:szCs w:val="24"/>
        </w:rPr>
      </w:pPr>
    </w:p>
    <w:p w14:paraId="3DA3892D" w14:textId="77777777" w:rsidR="00C97AB2" w:rsidRPr="004027FF" w:rsidRDefault="00C97AB2" w:rsidP="00C97AB2">
      <w:pPr>
        <w:spacing w:after="120"/>
        <w:ind w:left="720" w:hanging="720"/>
        <w:rPr>
          <w:rFonts w:ascii="Arial" w:hAnsi="Arial" w:cs="Arial"/>
          <w:b/>
          <w:szCs w:val="24"/>
        </w:rPr>
      </w:pPr>
      <w:r w:rsidRPr="004027FF">
        <w:rPr>
          <w:rFonts w:ascii="Arial" w:hAnsi="Arial" w:cs="Arial"/>
          <w:b/>
          <w:szCs w:val="24"/>
        </w:rPr>
        <w:t>INSTITUTION</w:t>
      </w:r>
    </w:p>
    <w:p w14:paraId="50D6C286" w14:textId="77777777" w:rsidR="00EF08CA" w:rsidRDefault="00EF08CA" w:rsidP="00EF08CA">
      <w:pPr>
        <w:ind w:left="720" w:hanging="720"/>
        <w:rPr>
          <w:rFonts w:ascii="Arial" w:hAnsi="Arial" w:cs="Arial"/>
        </w:rPr>
      </w:pPr>
      <w:r w:rsidRPr="00685714">
        <w:rPr>
          <w:rFonts w:ascii="Arial" w:hAnsi="Arial" w:cs="Arial"/>
        </w:rPr>
        <w:t>This lab is used at a p</w:t>
      </w:r>
      <w:r>
        <w:rPr>
          <w:rFonts w:ascii="Arial" w:hAnsi="Arial" w:cs="Arial"/>
        </w:rPr>
        <w:t>rivate</w:t>
      </w:r>
      <w:r w:rsidRPr="00685714">
        <w:rPr>
          <w:rFonts w:ascii="Arial" w:hAnsi="Arial" w:cs="Arial"/>
        </w:rPr>
        <w:t xml:space="preserve">, </w:t>
      </w:r>
      <w:r>
        <w:rPr>
          <w:rFonts w:ascii="Arial" w:hAnsi="Arial" w:cs="Arial"/>
        </w:rPr>
        <w:t>liberal arts college.</w:t>
      </w:r>
    </w:p>
    <w:p w14:paraId="32CC466C" w14:textId="77777777" w:rsidR="001B250E" w:rsidRPr="00A51E1E" w:rsidRDefault="001B250E" w:rsidP="00A51E1E">
      <w:pPr>
        <w:rPr>
          <w:rFonts w:ascii="Arial" w:hAnsi="Arial" w:cs="Arial"/>
          <w:color w:val="000000"/>
          <w:szCs w:val="24"/>
        </w:rPr>
      </w:pPr>
    </w:p>
    <w:p w14:paraId="61B65AC0" w14:textId="77777777" w:rsidR="00A257C1" w:rsidRDefault="00C97AB2" w:rsidP="00A257C1">
      <w:pPr>
        <w:spacing w:after="120"/>
        <w:rPr>
          <w:rFonts w:ascii="Arial" w:hAnsi="Arial" w:cs="Arial"/>
          <w:b/>
          <w:szCs w:val="24"/>
        </w:rPr>
      </w:pPr>
      <w:r w:rsidRPr="004027FF">
        <w:rPr>
          <w:rFonts w:ascii="Arial" w:hAnsi="Arial" w:cs="Arial"/>
          <w:b/>
          <w:szCs w:val="24"/>
        </w:rPr>
        <w:t>TRANSFERABILITY</w:t>
      </w:r>
    </w:p>
    <w:p w14:paraId="4A711113" w14:textId="77777777" w:rsidR="00EF08CA" w:rsidRDefault="00EF08CA" w:rsidP="00EF08CA">
      <w:pPr>
        <w:rPr>
          <w:rFonts w:ascii="Arial" w:hAnsi="Arial" w:cs="Arial"/>
        </w:rPr>
      </w:pPr>
      <w:r w:rsidRPr="00685714">
        <w:rPr>
          <w:rFonts w:ascii="Arial" w:hAnsi="Arial" w:cs="Arial"/>
        </w:rPr>
        <w:t xml:space="preserve">This lab can be used in any </w:t>
      </w:r>
      <w:r>
        <w:rPr>
          <w:rFonts w:ascii="Arial" w:hAnsi="Arial" w:cs="Arial"/>
        </w:rPr>
        <w:t>general biology, introduction to biology, and environmental science course.</w:t>
      </w:r>
      <w:r w:rsidRPr="00685714">
        <w:rPr>
          <w:rFonts w:ascii="Arial" w:hAnsi="Arial" w:cs="Arial"/>
        </w:rPr>
        <w:t xml:space="preserve">  More extensive </w:t>
      </w:r>
      <w:r>
        <w:rPr>
          <w:rFonts w:ascii="Arial" w:hAnsi="Arial" w:cs="Arial"/>
        </w:rPr>
        <w:t>study</w:t>
      </w:r>
      <w:r w:rsidRPr="00685714">
        <w:rPr>
          <w:rFonts w:ascii="Arial" w:hAnsi="Arial" w:cs="Arial"/>
        </w:rPr>
        <w:t xml:space="preserve"> </w:t>
      </w:r>
      <w:r>
        <w:rPr>
          <w:rFonts w:ascii="Arial" w:hAnsi="Arial" w:cs="Arial"/>
        </w:rPr>
        <w:t xml:space="preserve">designs, data collection, and analysis </w:t>
      </w:r>
      <w:r w:rsidRPr="00685714">
        <w:rPr>
          <w:rFonts w:ascii="Arial" w:hAnsi="Arial" w:cs="Arial"/>
        </w:rPr>
        <w:t>c</w:t>
      </w:r>
      <w:r>
        <w:rPr>
          <w:rFonts w:ascii="Arial" w:hAnsi="Arial" w:cs="Arial"/>
        </w:rPr>
        <w:t>ould</w:t>
      </w:r>
      <w:r w:rsidRPr="00685714">
        <w:rPr>
          <w:rFonts w:ascii="Arial" w:hAnsi="Arial" w:cs="Arial"/>
        </w:rPr>
        <w:t xml:space="preserve"> be required in advanced course</w:t>
      </w:r>
      <w:r>
        <w:rPr>
          <w:rFonts w:ascii="Arial" w:hAnsi="Arial" w:cs="Arial"/>
        </w:rPr>
        <w:t xml:space="preserve">s, such as ecology and epidemiology, especially </w:t>
      </w:r>
      <w:r w:rsidRPr="00685714">
        <w:rPr>
          <w:rFonts w:ascii="Arial" w:hAnsi="Arial" w:cs="Arial"/>
        </w:rPr>
        <w:t xml:space="preserve">if students have </w:t>
      </w:r>
      <w:r>
        <w:rPr>
          <w:rFonts w:ascii="Arial" w:hAnsi="Arial" w:cs="Arial"/>
        </w:rPr>
        <w:t>basic</w:t>
      </w:r>
      <w:r w:rsidRPr="00685714">
        <w:rPr>
          <w:rFonts w:ascii="Arial" w:hAnsi="Arial" w:cs="Arial"/>
        </w:rPr>
        <w:t xml:space="preserve"> statistical </w:t>
      </w:r>
      <w:r>
        <w:rPr>
          <w:rFonts w:ascii="Arial" w:hAnsi="Arial" w:cs="Arial"/>
        </w:rPr>
        <w:t>knowledge</w:t>
      </w:r>
      <w:r w:rsidRPr="00685714">
        <w:rPr>
          <w:rFonts w:ascii="Arial" w:hAnsi="Arial" w:cs="Arial"/>
        </w:rPr>
        <w:t xml:space="preserve">.  </w:t>
      </w:r>
      <w:r>
        <w:rPr>
          <w:rFonts w:ascii="Arial" w:hAnsi="Arial" w:cs="Arial"/>
        </w:rPr>
        <w:t xml:space="preserve">This exercise also could be modified for non-majors by scaling down the scope of the exercise. </w:t>
      </w:r>
      <w:r w:rsidRPr="00685714">
        <w:rPr>
          <w:rFonts w:ascii="Arial" w:hAnsi="Arial" w:cs="Arial"/>
        </w:rPr>
        <w:t xml:space="preserve">No specialized equipment is necessary.  </w:t>
      </w:r>
      <w:r>
        <w:rPr>
          <w:rFonts w:ascii="Arial" w:hAnsi="Arial" w:cs="Arial"/>
        </w:rPr>
        <w:t xml:space="preserve">Easy access to the </w:t>
      </w:r>
      <w:r w:rsidRPr="00AC5790">
        <w:rPr>
          <w:rFonts w:ascii="Arial" w:hAnsi="Arial" w:cs="Arial"/>
        </w:rPr>
        <w:t>AGBDC</w:t>
      </w:r>
      <w:r w:rsidRPr="00685714">
        <w:rPr>
          <w:rFonts w:ascii="Arial" w:hAnsi="Arial" w:cs="Arial"/>
        </w:rPr>
        <w:t xml:space="preserve"> </w:t>
      </w:r>
      <w:r>
        <w:rPr>
          <w:rFonts w:ascii="Arial" w:hAnsi="Arial" w:cs="Arial"/>
        </w:rPr>
        <w:t xml:space="preserve">online </w:t>
      </w:r>
      <w:r w:rsidRPr="00685714">
        <w:rPr>
          <w:rFonts w:ascii="Arial" w:hAnsi="Arial" w:cs="Arial"/>
        </w:rPr>
        <w:t>data</w:t>
      </w:r>
      <w:r>
        <w:rPr>
          <w:rFonts w:ascii="Arial" w:hAnsi="Arial" w:cs="Arial"/>
        </w:rPr>
        <w:t>base</w:t>
      </w:r>
      <w:r w:rsidRPr="00685714">
        <w:rPr>
          <w:rFonts w:ascii="Arial" w:hAnsi="Arial" w:cs="Arial"/>
        </w:rPr>
        <w:t xml:space="preserve"> reduces </w:t>
      </w:r>
      <w:r>
        <w:rPr>
          <w:rFonts w:ascii="Arial" w:hAnsi="Arial" w:cs="Arial"/>
        </w:rPr>
        <w:t xml:space="preserve">the </w:t>
      </w:r>
      <w:r w:rsidRPr="00685714">
        <w:rPr>
          <w:rFonts w:ascii="Arial" w:hAnsi="Arial" w:cs="Arial"/>
        </w:rPr>
        <w:t xml:space="preserve">limitations imposed by geography, travel time and expense, and any mobility impairments students may have.  </w:t>
      </w:r>
      <w:r>
        <w:rPr>
          <w:rFonts w:ascii="Arial" w:hAnsi="Arial" w:cs="Arial"/>
        </w:rPr>
        <w:t xml:space="preserve">Since time available for oral presentations could be a limiting factor, </w:t>
      </w:r>
      <w:r w:rsidRPr="00685714">
        <w:rPr>
          <w:rFonts w:ascii="Arial" w:hAnsi="Arial" w:cs="Arial"/>
        </w:rPr>
        <w:t>poster</w:t>
      </w:r>
      <w:r>
        <w:rPr>
          <w:rFonts w:ascii="Arial" w:hAnsi="Arial" w:cs="Arial"/>
        </w:rPr>
        <w:t xml:space="preserve"> presentations</w:t>
      </w:r>
      <w:r w:rsidRPr="00685714">
        <w:rPr>
          <w:rFonts w:ascii="Arial" w:hAnsi="Arial" w:cs="Arial"/>
        </w:rPr>
        <w:t xml:space="preserve"> </w:t>
      </w:r>
      <w:r>
        <w:rPr>
          <w:rFonts w:ascii="Arial" w:hAnsi="Arial" w:cs="Arial"/>
        </w:rPr>
        <w:t>or written reports also could be used as assessment tools.</w:t>
      </w:r>
    </w:p>
    <w:p w14:paraId="2635B71F" w14:textId="77777777" w:rsidR="001E6279" w:rsidRPr="004027FF" w:rsidRDefault="001E6279" w:rsidP="004A53F6">
      <w:pPr>
        <w:rPr>
          <w:rFonts w:ascii="Arial" w:hAnsi="Arial" w:cs="Arial"/>
          <w:szCs w:val="24"/>
        </w:rPr>
      </w:pPr>
    </w:p>
    <w:p w14:paraId="75BEFA53" w14:textId="77777777" w:rsidR="009247A9" w:rsidRPr="004027FF" w:rsidRDefault="009247A9" w:rsidP="009247A9">
      <w:pPr>
        <w:spacing w:after="120"/>
        <w:ind w:left="720" w:hanging="720"/>
        <w:rPr>
          <w:rFonts w:ascii="Arial" w:hAnsi="Arial" w:cs="Arial"/>
          <w:b/>
          <w:bCs/>
          <w:szCs w:val="24"/>
        </w:rPr>
      </w:pPr>
      <w:r w:rsidRPr="004027FF">
        <w:rPr>
          <w:rFonts w:ascii="Arial" w:hAnsi="Arial" w:cs="Arial"/>
          <w:b/>
          <w:bCs/>
          <w:szCs w:val="24"/>
        </w:rPr>
        <w:t>ACKNOWLEDGEMENTS</w:t>
      </w:r>
    </w:p>
    <w:p w14:paraId="2DA55B09" w14:textId="04561887" w:rsidR="0080361F" w:rsidRPr="00EF08CA" w:rsidRDefault="00EF08CA">
      <w:pPr>
        <w:rPr>
          <w:rFonts w:ascii="Arial" w:hAnsi="Arial" w:cs="Arial"/>
        </w:rPr>
      </w:pPr>
      <w:r w:rsidRPr="00160523">
        <w:rPr>
          <w:rFonts w:ascii="Arial" w:hAnsi="Arial" w:cs="Arial"/>
        </w:rPr>
        <w:t>The lab</w:t>
      </w:r>
      <w:r>
        <w:rPr>
          <w:rFonts w:ascii="Arial" w:hAnsi="Arial" w:cs="Arial"/>
        </w:rPr>
        <w:t>oratory</w:t>
      </w:r>
      <w:r w:rsidRPr="00160523">
        <w:rPr>
          <w:rFonts w:ascii="Arial" w:hAnsi="Arial" w:cs="Arial"/>
        </w:rPr>
        <w:t xml:space="preserve"> exercise described here was conceived by the desire to provide</w:t>
      </w:r>
      <w:r>
        <w:rPr>
          <w:rFonts w:ascii="Arial" w:hAnsi="Arial" w:cs="Arial"/>
        </w:rPr>
        <w:t xml:space="preserve"> biology</w:t>
      </w:r>
      <w:r w:rsidRPr="00160523">
        <w:rPr>
          <w:rFonts w:ascii="Arial" w:hAnsi="Arial" w:cs="Arial"/>
        </w:rPr>
        <w:t xml:space="preserve"> students with a hands-on, comprehensive</w:t>
      </w:r>
      <w:r>
        <w:rPr>
          <w:rFonts w:ascii="Arial" w:hAnsi="Arial" w:cs="Arial"/>
        </w:rPr>
        <w:t>, data-rich</w:t>
      </w:r>
      <w:r w:rsidRPr="00160523">
        <w:rPr>
          <w:rFonts w:ascii="Arial" w:hAnsi="Arial" w:cs="Arial"/>
        </w:rPr>
        <w:t xml:space="preserve"> exercise that assessed their critical</w:t>
      </w:r>
      <w:r>
        <w:rPr>
          <w:rFonts w:ascii="Arial" w:hAnsi="Arial" w:cs="Arial"/>
        </w:rPr>
        <w:t xml:space="preserve"> </w:t>
      </w:r>
      <w:r w:rsidRPr="00160523">
        <w:rPr>
          <w:rFonts w:ascii="Arial" w:hAnsi="Arial" w:cs="Arial"/>
        </w:rPr>
        <w:t>thinking skills</w:t>
      </w:r>
      <w:r>
        <w:rPr>
          <w:rFonts w:ascii="Arial" w:hAnsi="Arial" w:cs="Arial"/>
        </w:rPr>
        <w:t xml:space="preserve"> in ecology, demography, and epidemiology</w:t>
      </w:r>
      <w:r w:rsidRPr="00160523">
        <w:rPr>
          <w:rFonts w:ascii="Arial" w:hAnsi="Arial" w:cs="Arial"/>
        </w:rPr>
        <w:t xml:space="preserve">.  A few years ago, </w:t>
      </w:r>
      <w:r>
        <w:rPr>
          <w:rFonts w:ascii="Arial" w:hAnsi="Arial" w:cs="Arial"/>
        </w:rPr>
        <w:t>we</w:t>
      </w:r>
      <w:r w:rsidRPr="00160523">
        <w:rPr>
          <w:rFonts w:ascii="Arial" w:hAnsi="Arial" w:cs="Arial"/>
        </w:rPr>
        <w:t xml:space="preserve"> developed an ecology exercise u</w:t>
      </w:r>
      <w:r>
        <w:rPr>
          <w:rFonts w:ascii="Arial" w:hAnsi="Arial" w:cs="Arial"/>
        </w:rPr>
        <w:t>tilizing</w:t>
      </w:r>
      <w:r w:rsidRPr="00160523">
        <w:rPr>
          <w:rFonts w:ascii="Arial" w:hAnsi="Arial" w:cs="Arial"/>
        </w:rPr>
        <w:t xml:space="preserve"> an online database of Mennonite obituaries used to analyze life tables and survivorship curves</w:t>
      </w:r>
      <w:r>
        <w:rPr>
          <w:rFonts w:ascii="Arial" w:hAnsi="Arial" w:cs="Arial"/>
        </w:rPr>
        <w:t>. The exercise</w:t>
      </w:r>
      <w:r w:rsidRPr="00160523">
        <w:rPr>
          <w:rFonts w:ascii="Arial" w:hAnsi="Arial" w:cs="Arial"/>
        </w:rPr>
        <w:t xml:space="preserve"> is also inspired by </w:t>
      </w:r>
      <w:r>
        <w:rPr>
          <w:rFonts w:ascii="Arial" w:hAnsi="Arial" w:cs="Arial"/>
        </w:rPr>
        <w:t>previously published</w:t>
      </w:r>
      <w:r w:rsidRPr="00160523">
        <w:rPr>
          <w:rFonts w:ascii="Arial" w:hAnsi="Arial" w:cs="Arial"/>
        </w:rPr>
        <w:t xml:space="preserve"> cemetery and </w:t>
      </w:r>
      <w:r>
        <w:rPr>
          <w:rFonts w:ascii="Arial" w:hAnsi="Arial" w:cs="Arial"/>
        </w:rPr>
        <w:t xml:space="preserve">public </w:t>
      </w:r>
      <w:r w:rsidRPr="00160523">
        <w:rPr>
          <w:rFonts w:ascii="Arial" w:hAnsi="Arial" w:cs="Arial"/>
        </w:rPr>
        <w:t>obituary lab</w:t>
      </w:r>
      <w:r>
        <w:rPr>
          <w:rFonts w:ascii="Arial" w:hAnsi="Arial" w:cs="Arial"/>
        </w:rPr>
        <w:t xml:space="preserve">oratory exercises </w:t>
      </w:r>
      <w:r w:rsidRPr="00160523">
        <w:rPr>
          <w:rFonts w:ascii="Arial" w:hAnsi="Arial" w:cs="Arial"/>
        </w:rPr>
        <w:t>(Flood 1993</w:t>
      </w:r>
      <w:r>
        <w:rPr>
          <w:rFonts w:ascii="Arial" w:hAnsi="Arial" w:cs="Arial"/>
        </w:rPr>
        <w:t>,</w:t>
      </w:r>
      <w:r w:rsidRPr="00160523">
        <w:rPr>
          <w:rFonts w:ascii="Arial" w:hAnsi="Arial" w:cs="Arial"/>
        </w:rPr>
        <w:t xml:space="preserve"> Lanza 2012).  </w:t>
      </w:r>
      <w:r>
        <w:rPr>
          <w:rFonts w:ascii="Arial" w:hAnsi="Arial" w:cs="Arial"/>
        </w:rPr>
        <w:t>We want to extend our gratitude to Dr. Helen Boylan-</w:t>
      </w:r>
      <w:proofErr w:type="spellStart"/>
      <w:r>
        <w:rPr>
          <w:rFonts w:ascii="Arial" w:hAnsi="Arial" w:cs="Arial"/>
        </w:rPr>
        <w:t>Funari</w:t>
      </w:r>
      <w:proofErr w:type="spellEnd"/>
      <w:r>
        <w:rPr>
          <w:rFonts w:ascii="Arial" w:hAnsi="Arial" w:cs="Arial"/>
        </w:rPr>
        <w:t xml:space="preserve"> and Eloise Stevens at Westminster College for their thoughtful suggestions on improving this article and finding sources of information.</w:t>
      </w:r>
      <w:r w:rsidR="0080361F">
        <w:rPr>
          <w:rFonts w:ascii="Arial" w:hAnsi="Arial" w:cs="Arial"/>
          <w:szCs w:val="24"/>
        </w:rPr>
        <w:br w:type="page"/>
      </w:r>
    </w:p>
    <w:p w14:paraId="3BA23E96" w14:textId="77777777" w:rsidR="009247A9" w:rsidRPr="004027FF" w:rsidRDefault="00A11E3B" w:rsidP="009247A9">
      <w:pPr>
        <w:rPr>
          <w:rFonts w:ascii="Arial" w:hAnsi="Arial" w:cs="Arial"/>
          <w:b/>
          <w:szCs w:val="24"/>
          <w:u w:val="single"/>
        </w:rPr>
      </w:pPr>
      <w:r w:rsidRPr="004027FF">
        <w:rPr>
          <w:rFonts w:ascii="Arial" w:hAnsi="Arial" w:cs="Arial"/>
          <w:b/>
          <w:szCs w:val="24"/>
          <w:u w:val="single"/>
        </w:rPr>
        <w:lastRenderedPageBreak/>
        <w:t>SYNOPSIS OF THE EXPERIMENT</w:t>
      </w:r>
    </w:p>
    <w:p w14:paraId="5A47E3EC" w14:textId="77777777" w:rsidR="009247A9" w:rsidRPr="004027FF" w:rsidRDefault="009247A9" w:rsidP="009247A9">
      <w:pPr>
        <w:rPr>
          <w:rFonts w:ascii="Arial" w:hAnsi="Arial" w:cs="Arial"/>
          <w:b/>
          <w:szCs w:val="24"/>
        </w:rPr>
      </w:pPr>
    </w:p>
    <w:p w14:paraId="12FFB000" w14:textId="77777777" w:rsidR="00A11E3B" w:rsidRPr="004027FF" w:rsidRDefault="00E137A6" w:rsidP="00A11E3B">
      <w:pPr>
        <w:widowControl w:val="0"/>
        <w:autoSpaceDE w:val="0"/>
        <w:autoSpaceDN w:val="0"/>
        <w:adjustRightInd w:val="0"/>
        <w:spacing w:after="120"/>
        <w:rPr>
          <w:rFonts w:ascii="Arial" w:hAnsi="Arial" w:cs="Arial"/>
          <w:b/>
          <w:szCs w:val="24"/>
        </w:rPr>
      </w:pPr>
      <w:r w:rsidRPr="004027FF">
        <w:rPr>
          <w:rFonts w:ascii="Arial" w:hAnsi="Arial" w:cs="Arial"/>
          <w:b/>
          <w:szCs w:val="24"/>
        </w:rPr>
        <w:t>Principal Ecological Question Addressed</w:t>
      </w:r>
    </w:p>
    <w:p w14:paraId="062DF32D" w14:textId="77777777" w:rsidR="00FC148D" w:rsidRDefault="00FC148D" w:rsidP="00FC148D">
      <w:pPr>
        <w:rPr>
          <w:rFonts w:ascii="Arial" w:hAnsi="Arial" w:cs="Arial"/>
        </w:rPr>
      </w:pPr>
      <w:r>
        <w:rPr>
          <w:rFonts w:ascii="Arial" w:hAnsi="Arial" w:cs="Arial"/>
        </w:rPr>
        <w:t>With this laboratory exercise, s</w:t>
      </w:r>
      <w:r w:rsidRPr="00340094">
        <w:rPr>
          <w:rFonts w:ascii="Arial" w:hAnsi="Arial" w:cs="Arial"/>
        </w:rPr>
        <w:t xml:space="preserve">tudents </w:t>
      </w:r>
      <w:r>
        <w:rPr>
          <w:rFonts w:ascii="Arial" w:hAnsi="Arial" w:cs="Arial"/>
        </w:rPr>
        <w:t xml:space="preserve">can </w:t>
      </w:r>
      <w:r w:rsidRPr="00340094">
        <w:rPr>
          <w:rFonts w:ascii="Arial" w:hAnsi="Arial" w:cs="Arial"/>
        </w:rPr>
        <w:t>explore differences in human demography over time and</w:t>
      </w:r>
      <w:r>
        <w:rPr>
          <w:rFonts w:ascii="Arial" w:hAnsi="Arial" w:cs="Arial"/>
        </w:rPr>
        <w:t xml:space="preserve"> </w:t>
      </w:r>
      <w:r w:rsidRPr="00340094">
        <w:rPr>
          <w:rFonts w:ascii="Arial" w:hAnsi="Arial" w:cs="Arial"/>
        </w:rPr>
        <w:t xml:space="preserve">among populations that differ in factors like geography, ethnicity, or </w:t>
      </w:r>
      <w:r>
        <w:rPr>
          <w:rFonts w:ascii="Arial" w:hAnsi="Arial" w:cs="Arial"/>
        </w:rPr>
        <w:t xml:space="preserve">cause of death. </w:t>
      </w:r>
      <w:r w:rsidRPr="00340094">
        <w:rPr>
          <w:rFonts w:ascii="Arial" w:hAnsi="Arial" w:cs="Arial"/>
        </w:rPr>
        <w:t xml:space="preserve">Students </w:t>
      </w:r>
      <w:r>
        <w:rPr>
          <w:rFonts w:ascii="Arial" w:hAnsi="Arial" w:cs="Arial"/>
        </w:rPr>
        <w:t xml:space="preserve">can </w:t>
      </w:r>
      <w:r w:rsidRPr="00340094">
        <w:rPr>
          <w:rFonts w:ascii="Arial" w:hAnsi="Arial" w:cs="Arial"/>
        </w:rPr>
        <w:t xml:space="preserve">develop their own </w:t>
      </w:r>
      <w:r>
        <w:rPr>
          <w:rFonts w:ascii="Arial" w:hAnsi="Arial" w:cs="Arial"/>
        </w:rPr>
        <w:t xml:space="preserve">specific research </w:t>
      </w:r>
      <w:r w:rsidRPr="00340094">
        <w:rPr>
          <w:rFonts w:ascii="Arial" w:hAnsi="Arial" w:cs="Arial"/>
        </w:rPr>
        <w:t>questions and then investigate them by c</w:t>
      </w:r>
      <w:r>
        <w:rPr>
          <w:rFonts w:ascii="Arial" w:hAnsi="Arial" w:cs="Arial"/>
        </w:rPr>
        <w:t>onstructing</w:t>
      </w:r>
      <w:r w:rsidRPr="00340094">
        <w:rPr>
          <w:rFonts w:ascii="Arial" w:hAnsi="Arial" w:cs="Arial"/>
        </w:rPr>
        <w:t xml:space="preserve"> and comparing life tables</w:t>
      </w:r>
      <w:r>
        <w:rPr>
          <w:rFonts w:ascii="Arial" w:hAnsi="Arial" w:cs="Arial"/>
        </w:rPr>
        <w:t xml:space="preserve">, calculating </w:t>
      </w:r>
      <w:r w:rsidRPr="00340094">
        <w:rPr>
          <w:rFonts w:ascii="Arial" w:hAnsi="Arial" w:cs="Arial"/>
        </w:rPr>
        <w:t>survivorship</w:t>
      </w:r>
      <w:r>
        <w:rPr>
          <w:rFonts w:ascii="Arial" w:hAnsi="Arial" w:cs="Arial"/>
        </w:rPr>
        <w:t xml:space="preserve"> curves</w:t>
      </w:r>
      <w:r w:rsidRPr="00340094">
        <w:rPr>
          <w:rFonts w:ascii="Arial" w:hAnsi="Arial" w:cs="Arial"/>
        </w:rPr>
        <w:t xml:space="preserve">, </w:t>
      </w:r>
      <w:r>
        <w:rPr>
          <w:rFonts w:ascii="Arial" w:hAnsi="Arial" w:cs="Arial"/>
        </w:rPr>
        <w:t xml:space="preserve">determining causes of mortality, </w:t>
      </w:r>
      <w:r w:rsidRPr="00340094">
        <w:rPr>
          <w:rFonts w:ascii="Arial" w:hAnsi="Arial" w:cs="Arial"/>
        </w:rPr>
        <w:t xml:space="preserve">and </w:t>
      </w:r>
      <w:r>
        <w:rPr>
          <w:rFonts w:ascii="Arial" w:hAnsi="Arial" w:cs="Arial"/>
        </w:rPr>
        <w:t xml:space="preserve">analyzing other related </w:t>
      </w:r>
      <w:r w:rsidRPr="00340094">
        <w:rPr>
          <w:rFonts w:ascii="Arial" w:hAnsi="Arial" w:cs="Arial"/>
        </w:rPr>
        <w:t>demographic characteristics.</w:t>
      </w:r>
      <w:r w:rsidRPr="00E04981">
        <w:rPr>
          <w:rFonts w:ascii="Arial" w:hAnsi="Arial" w:cs="Arial"/>
        </w:rPr>
        <w:t xml:space="preserve"> </w:t>
      </w:r>
    </w:p>
    <w:p w14:paraId="525E0137" w14:textId="77777777" w:rsidR="000C3CB1" w:rsidRPr="004027FF" w:rsidRDefault="000C3CB1" w:rsidP="009247A9">
      <w:pPr>
        <w:rPr>
          <w:rFonts w:ascii="Arial" w:hAnsi="Arial" w:cs="Arial"/>
          <w:b/>
          <w:szCs w:val="24"/>
        </w:rPr>
      </w:pPr>
    </w:p>
    <w:p w14:paraId="7B617052" w14:textId="77777777" w:rsidR="00A11E3B" w:rsidRPr="004027FF" w:rsidRDefault="00E137A6" w:rsidP="00A11E3B">
      <w:pPr>
        <w:spacing w:after="120"/>
        <w:rPr>
          <w:rFonts w:ascii="Arial" w:hAnsi="Arial" w:cs="Arial"/>
          <w:b/>
          <w:szCs w:val="24"/>
        </w:rPr>
      </w:pPr>
      <w:r w:rsidRPr="004027FF">
        <w:rPr>
          <w:rFonts w:ascii="Arial" w:hAnsi="Arial" w:cs="Arial"/>
          <w:b/>
          <w:szCs w:val="24"/>
        </w:rPr>
        <w:t>What Happens</w:t>
      </w:r>
    </w:p>
    <w:p w14:paraId="74105B84" w14:textId="77777777" w:rsidR="00FC148D" w:rsidRDefault="00FC148D" w:rsidP="00FC148D">
      <w:pPr>
        <w:snapToGrid w:val="0"/>
        <w:rPr>
          <w:rFonts w:ascii="Arial" w:hAnsi="Arial" w:cs="Arial"/>
        </w:rPr>
      </w:pPr>
      <w:r>
        <w:rPr>
          <w:rFonts w:ascii="Arial" w:hAnsi="Arial" w:cs="Arial"/>
        </w:rPr>
        <w:t>S</w:t>
      </w:r>
      <w:r w:rsidRPr="0072276A">
        <w:rPr>
          <w:rFonts w:ascii="Arial" w:hAnsi="Arial" w:cs="Arial"/>
        </w:rPr>
        <w:t xml:space="preserve">tudents are </w:t>
      </w:r>
      <w:r>
        <w:rPr>
          <w:rFonts w:ascii="Arial" w:hAnsi="Arial" w:cs="Arial"/>
        </w:rPr>
        <w:t xml:space="preserve">initially </w:t>
      </w:r>
      <w:r w:rsidRPr="0072276A">
        <w:rPr>
          <w:rFonts w:ascii="Arial" w:hAnsi="Arial" w:cs="Arial"/>
        </w:rPr>
        <w:t xml:space="preserve">introduced to the concepts </w:t>
      </w:r>
      <w:r>
        <w:rPr>
          <w:rFonts w:ascii="Arial" w:hAnsi="Arial" w:cs="Arial"/>
        </w:rPr>
        <w:t xml:space="preserve">of demographic and epidemiologic transition and </w:t>
      </w:r>
      <w:r w:rsidRPr="0072276A">
        <w:rPr>
          <w:rFonts w:ascii="Arial" w:hAnsi="Arial" w:cs="Arial"/>
        </w:rPr>
        <w:t>are shown how to calculate life tables, survivorship</w:t>
      </w:r>
      <w:r>
        <w:rPr>
          <w:rFonts w:ascii="Arial" w:hAnsi="Arial" w:cs="Arial"/>
        </w:rPr>
        <w:t xml:space="preserve"> curves</w:t>
      </w:r>
      <w:r w:rsidRPr="0072276A">
        <w:rPr>
          <w:rFonts w:ascii="Arial" w:hAnsi="Arial" w:cs="Arial"/>
        </w:rPr>
        <w:t>, and cause-specific mortalit</w:t>
      </w:r>
      <w:r>
        <w:rPr>
          <w:rFonts w:ascii="Arial" w:hAnsi="Arial" w:cs="Arial"/>
        </w:rPr>
        <w:t>y</w:t>
      </w:r>
      <w:r w:rsidRPr="0072276A">
        <w:rPr>
          <w:rFonts w:ascii="Arial" w:hAnsi="Arial" w:cs="Arial"/>
        </w:rPr>
        <w:t xml:space="preserve">. </w:t>
      </w:r>
      <w:r>
        <w:rPr>
          <w:rFonts w:ascii="Arial" w:hAnsi="Arial" w:cs="Arial"/>
        </w:rPr>
        <w:t>Then, students are tasked to research historical demographic and geographic information about the state of Arizona to gain a broader context on their chosen research topic. S</w:t>
      </w:r>
      <w:r w:rsidRPr="0072276A">
        <w:rPr>
          <w:rFonts w:ascii="Arial" w:hAnsi="Arial" w:cs="Arial"/>
        </w:rPr>
        <w:t xml:space="preserve">tudents also </w:t>
      </w:r>
      <w:r>
        <w:rPr>
          <w:rFonts w:ascii="Arial" w:hAnsi="Arial" w:cs="Arial"/>
        </w:rPr>
        <w:t>learn to navigate through the AGBDC database</w:t>
      </w:r>
      <w:r w:rsidRPr="0072276A">
        <w:rPr>
          <w:rFonts w:ascii="Arial" w:hAnsi="Arial" w:cs="Arial"/>
        </w:rPr>
        <w:t xml:space="preserve"> </w:t>
      </w:r>
      <w:r>
        <w:rPr>
          <w:rFonts w:ascii="Arial" w:hAnsi="Arial" w:cs="Arial"/>
        </w:rPr>
        <w:t>in order to search more efficiently for the data they need. Lastly, they learn</w:t>
      </w:r>
      <w:r w:rsidRPr="0072276A">
        <w:rPr>
          <w:rFonts w:ascii="Arial" w:hAnsi="Arial" w:cs="Arial"/>
        </w:rPr>
        <w:t xml:space="preserve"> methods to randomize their data collection</w:t>
      </w:r>
      <w:r>
        <w:rPr>
          <w:rFonts w:ascii="Arial" w:hAnsi="Arial" w:cs="Arial"/>
        </w:rPr>
        <w:t xml:space="preserve"> in order </w:t>
      </w:r>
      <w:r w:rsidRPr="0072276A">
        <w:rPr>
          <w:rFonts w:ascii="Arial" w:hAnsi="Arial" w:cs="Arial"/>
        </w:rPr>
        <w:t xml:space="preserve">to help reduce </w:t>
      </w:r>
      <w:r>
        <w:rPr>
          <w:rFonts w:ascii="Arial" w:hAnsi="Arial" w:cs="Arial"/>
        </w:rPr>
        <w:t xml:space="preserve">data selection </w:t>
      </w:r>
      <w:r w:rsidRPr="0072276A">
        <w:rPr>
          <w:rFonts w:ascii="Arial" w:hAnsi="Arial" w:cs="Arial"/>
        </w:rPr>
        <w:t>bias</w:t>
      </w:r>
      <w:r>
        <w:rPr>
          <w:rFonts w:ascii="Arial" w:hAnsi="Arial" w:cs="Arial"/>
        </w:rPr>
        <w:t xml:space="preserve">. </w:t>
      </w:r>
    </w:p>
    <w:p w14:paraId="12C57E78" w14:textId="77777777" w:rsidR="007B4C90" w:rsidRPr="004027FF" w:rsidRDefault="007B4C90" w:rsidP="00436021">
      <w:pPr>
        <w:rPr>
          <w:rFonts w:ascii="Arial" w:hAnsi="Arial" w:cs="Arial"/>
          <w:b/>
          <w:szCs w:val="24"/>
        </w:rPr>
      </w:pPr>
    </w:p>
    <w:p w14:paraId="3D918747" w14:textId="77777777" w:rsidR="005532D5" w:rsidRDefault="00E137A6" w:rsidP="005532D5">
      <w:pPr>
        <w:spacing w:after="120"/>
        <w:rPr>
          <w:rFonts w:ascii="Arial" w:hAnsi="Arial" w:cs="Arial"/>
          <w:b/>
          <w:szCs w:val="24"/>
        </w:rPr>
      </w:pPr>
      <w:r w:rsidRPr="004027FF">
        <w:rPr>
          <w:rFonts w:ascii="Arial" w:hAnsi="Arial" w:cs="Arial"/>
          <w:b/>
          <w:szCs w:val="24"/>
        </w:rPr>
        <w:t>Experiment Objectives</w:t>
      </w:r>
    </w:p>
    <w:p w14:paraId="1E2916A8" w14:textId="77777777" w:rsidR="00FC148D" w:rsidRDefault="00FC148D" w:rsidP="00FC148D">
      <w:pPr>
        <w:spacing w:after="120"/>
        <w:rPr>
          <w:rFonts w:ascii="Arial" w:hAnsi="Arial" w:cs="Arial"/>
        </w:rPr>
      </w:pPr>
      <w:r w:rsidRPr="00340094">
        <w:rPr>
          <w:rFonts w:ascii="Arial" w:hAnsi="Arial" w:cs="Arial"/>
        </w:rPr>
        <w:t>At the conclusion of the project, students should be able to</w:t>
      </w:r>
    </w:p>
    <w:p w14:paraId="2956E374" w14:textId="77777777" w:rsidR="00FC148D" w:rsidRDefault="00FC148D" w:rsidP="00131375">
      <w:pPr>
        <w:pStyle w:val="NormalWeb"/>
        <w:numPr>
          <w:ilvl w:val="0"/>
          <w:numId w:val="13"/>
        </w:numPr>
        <w:suppressAutoHyphens/>
        <w:snapToGrid w:val="0"/>
        <w:spacing w:before="0" w:beforeAutospacing="0" w:after="120" w:afterAutospacing="0"/>
        <w:ind w:left="450" w:hanging="274"/>
        <w:rPr>
          <w:rFonts w:ascii="Arial" w:hAnsi="Arial" w:cs="Arial"/>
          <w:color w:val="000000" w:themeColor="text1"/>
        </w:rPr>
      </w:pPr>
      <w:r>
        <w:rPr>
          <w:rFonts w:ascii="Arial" w:hAnsi="Arial" w:cs="Arial"/>
          <w:color w:val="000000" w:themeColor="text1"/>
        </w:rPr>
        <w:t>Describe</w:t>
      </w:r>
      <w:r w:rsidRPr="0031316B">
        <w:rPr>
          <w:rFonts w:ascii="Arial" w:hAnsi="Arial" w:cs="Arial"/>
          <w:color w:val="000000" w:themeColor="text1"/>
        </w:rPr>
        <w:t xml:space="preserve"> basic concepts of population demography</w:t>
      </w:r>
      <w:r>
        <w:rPr>
          <w:rFonts w:ascii="Arial" w:hAnsi="Arial" w:cs="Arial"/>
          <w:color w:val="000000" w:themeColor="text1"/>
        </w:rPr>
        <w:t xml:space="preserve"> and epidemiologic transition.</w:t>
      </w:r>
    </w:p>
    <w:p w14:paraId="0560AA5E" w14:textId="77777777" w:rsidR="00FC148D" w:rsidRPr="002552F9" w:rsidRDefault="00FC148D" w:rsidP="00131375">
      <w:pPr>
        <w:pStyle w:val="NormalWeb"/>
        <w:numPr>
          <w:ilvl w:val="0"/>
          <w:numId w:val="13"/>
        </w:numPr>
        <w:suppressAutoHyphens/>
        <w:snapToGrid w:val="0"/>
        <w:spacing w:before="0" w:beforeAutospacing="0" w:after="120" w:afterAutospacing="0"/>
        <w:ind w:left="450" w:hanging="274"/>
        <w:rPr>
          <w:rFonts w:ascii="Arial" w:hAnsi="Arial" w:cs="Arial"/>
          <w:color w:val="000000" w:themeColor="text1"/>
        </w:rPr>
      </w:pPr>
      <w:r w:rsidRPr="002552F9">
        <w:rPr>
          <w:rFonts w:ascii="Arial" w:hAnsi="Arial" w:cs="Arial"/>
          <w:color w:val="000000" w:themeColor="text1"/>
        </w:rPr>
        <w:t>Identify and describe factors that affect human demography, such as improvement or degradation in public health and environmental conditions.</w:t>
      </w:r>
    </w:p>
    <w:p w14:paraId="687487BA" w14:textId="77777777" w:rsidR="00FC148D" w:rsidRDefault="00FC148D" w:rsidP="00131375">
      <w:pPr>
        <w:pStyle w:val="NormalWeb"/>
        <w:numPr>
          <w:ilvl w:val="0"/>
          <w:numId w:val="13"/>
        </w:numPr>
        <w:snapToGrid w:val="0"/>
        <w:spacing w:before="0" w:beforeAutospacing="0" w:after="120" w:afterAutospacing="0"/>
        <w:ind w:left="450" w:hanging="274"/>
        <w:rPr>
          <w:rFonts w:ascii="Arial" w:hAnsi="Arial" w:cs="Arial"/>
          <w:color w:val="000000" w:themeColor="text1"/>
        </w:rPr>
      </w:pPr>
      <w:r w:rsidRPr="0031316B">
        <w:rPr>
          <w:rFonts w:ascii="Arial" w:hAnsi="Arial" w:cs="Arial"/>
          <w:color w:val="000000" w:themeColor="text1"/>
        </w:rPr>
        <w:t>Become familiarized with an online historical death certificate database of a diverse population</w:t>
      </w:r>
      <w:r>
        <w:rPr>
          <w:rFonts w:ascii="Arial" w:hAnsi="Arial" w:cs="Arial"/>
          <w:color w:val="000000" w:themeColor="text1"/>
        </w:rPr>
        <w:t xml:space="preserve"> and </w:t>
      </w:r>
      <w:r w:rsidRPr="00361AF2">
        <w:rPr>
          <w:rFonts w:ascii="Arial" w:hAnsi="Arial" w:cs="Arial"/>
          <w:color w:val="000000" w:themeColor="text1"/>
        </w:rPr>
        <w:t xml:space="preserve">learn how to tabulate and organize important identifying data found in death certificates. </w:t>
      </w:r>
    </w:p>
    <w:p w14:paraId="5987D185" w14:textId="77777777" w:rsidR="00FC148D" w:rsidRPr="00361AF2" w:rsidRDefault="00FC148D" w:rsidP="00131375">
      <w:pPr>
        <w:pStyle w:val="NormalWeb"/>
        <w:numPr>
          <w:ilvl w:val="0"/>
          <w:numId w:val="13"/>
        </w:numPr>
        <w:snapToGrid w:val="0"/>
        <w:spacing w:before="0" w:beforeAutospacing="0" w:after="120" w:afterAutospacing="0"/>
        <w:ind w:left="450" w:hanging="274"/>
        <w:rPr>
          <w:rFonts w:ascii="Arial" w:hAnsi="Arial" w:cs="Arial"/>
          <w:color w:val="000000" w:themeColor="text1"/>
        </w:rPr>
      </w:pPr>
      <w:r>
        <w:rPr>
          <w:rFonts w:ascii="Arial" w:hAnsi="Arial" w:cs="Arial"/>
          <w:color w:val="000000" w:themeColor="text1"/>
        </w:rPr>
        <w:t>Design research questions, collect, and analyze data.</w:t>
      </w:r>
    </w:p>
    <w:p w14:paraId="62942451" w14:textId="77777777" w:rsidR="00FC148D" w:rsidRDefault="00FC148D" w:rsidP="00131375">
      <w:pPr>
        <w:pStyle w:val="NormalWeb"/>
        <w:numPr>
          <w:ilvl w:val="0"/>
          <w:numId w:val="13"/>
        </w:numPr>
        <w:spacing w:before="0" w:beforeAutospacing="0" w:after="120" w:afterAutospacing="0"/>
        <w:ind w:left="461" w:hanging="274"/>
        <w:rPr>
          <w:rFonts w:ascii="Arial" w:hAnsi="Arial" w:cs="Arial"/>
          <w:color w:val="000000" w:themeColor="text1"/>
        </w:rPr>
      </w:pPr>
      <w:r>
        <w:rPr>
          <w:rFonts w:ascii="Arial" w:hAnsi="Arial" w:cs="Arial"/>
          <w:color w:val="000000" w:themeColor="text1"/>
        </w:rPr>
        <w:t xml:space="preserve">Construct static </w:t>
      </w:r>
      <w:r w:rsidRPr="0031316B">
        <w:rPr>
          <w:rFonts w:ascii="Arial" w:hAnsi="Arial" w:cs="Arial"/>
          <w:color w:val="000000" w:themeColor="text1"/>
        </w:rPr>
        <w:t xml:space="preserve">life tables and survivorship curves from ages at time of death </w:t>
      </w:r>
      <w:r>
        <w:rPr>
          <w:rFonts w:ascii="Arial" w:hAnsi="Arial" w:cs="Arial"/>
          <w:color w:val="000000" w:themeColor="text1"/>
        </w:rPr>
        <w:t xml:space="preserve">and </w:t>
      </w:r>
      <w:r w:rsidRPr="0031316B">
        <w:rPr>
          <w:rFonts w:ascii="Arial" w:hAnsi="Arial" w:cs="Arial"/>
          <w:color w:val="000000" w:themeColor="text1"/>
        </w:rPr>
        <w:t xml:space="preserve">explain </w:t>
      </w:r>
      <w:r>
        <w:rPr>
          <w:rFonts w:ascii="Arial" w:hAnsi="Arial" w:cs="Arial"/>
          <w:color w:val="000000" w:themeColor="text1"/>
        </w:rPr>
        <w:t xml:space="preserve">differences in </w:t>
      </w:r>
      <w:r w:rsidRPr="0031316B">
        <w:rPr>
          <w:rFonts w:ascii="Arial" w:hAnsi="Arial" w:cs="Arial"/>
          <w:color w:val="000000" w:themeColor="text1"/>
        </w:rPr>
        <w:t>survival rates and cause-specific mortality</w:t>
      </w:r>
      <w:r>
        <w:rPr>
          <w:rFonts w:ascii="Arial" w:hAnsi="Arial" w:cs="Arial"/>
          <w:color w:val="000000" w:themeColor="text1"/>
        </w:rPr>
        <w:t xml:space="preserve"> between groups in a human population.</w:t>
      </w:r>
    </w:p>
    <w:p w14:paraId="695D8CFC" w14:textId="684210AA" w:rsidR="007B4C90" w:rsidRDefault="00FC148D" w:rsidP="00131375">
      <w:pPr>
        <w:pStyle w:val="NormalWeb"/>
        <w:numPr>
          <w:ilvl w:val="0"/>
          <w:numId w:val="13"/>
        </w:numPr>
        <w:spacing w:before="0" w:beforeAutospacing="0" w:after="120" w:afterAutospacing="0"/>
        <w:ind w:left="461" w:hanging="274"/>
        <w:rPr>
          <w:rFonts w:ascii="Arial" w:hAnsi="Arial" w:cs="Arial"/>
          <w:color w:val="000000" w:themeColor="text1"/>
        </w:rPr>
      </w:pPr>
      <w:r w:rsidRPr="00FC148D">
        <w:rPr>
          <w:rFonts w:ascii="Arial" w:hAnsi="Arial" w:cs="Arial"/>
          <w:color w:val="000000" w:themeColor="text1"/>
        </w:rPr>
        <w:t>Develop teamwork and project management skills.</w:t>
      </w:r>
    </w:p>
    <w:p w14:paraId="49863069" w14:textId="3BFC0024" w:rsidR="00FC148D" w:rsidRDefault="00FC148D">
      <w:pPr>
        <w:rPr>
          <w:rFonts w:ascii="Arial" w:eastAsia="Times New Roman" w:hAnsi="Arial" w:cs="Arial"/>
          <w:color w:val="000000" w:themeColor="text1"/>
          <w:szCs w:val="24"/>
        </w:rPr>
      </w:pPr>
      <w:r>
        <w:rPr>
          <w:rFonts w:ascii="Arial" w:hAnsi="Arial" w:cs="Arial"/>
          <w:color w:val="000000" w:themeColor="text1"/>
        </w:rPr>
        <w:br w:type="page"/>
      </w:r>
    </w:p>
    <w:p w14:paraId="44F688F9" w14:textId="77777777" w:rsidR="00A11E3B" w:rsidRPr="004027FF" w:rsidRDefault="00E137A6" w:rsidP="00A11E3B">
      <w:pPr>
        <w:spacing w:after="120"/>
        <w:ind w:left="720" w:hanging="720"/>
        <w:rPr>
          <w:rFonts w:ascii="Arial" w:hAnsi="Arial" w:cs="Arial"/>
          <w:b/>
          <w:szCs w:val="24"/>
        </w:rPr>
      </w:pPr>
      <w:r w:rsidRPr="004027FF">
        <w:rPr>
          <w:rFonts w:ascii="Arial" w:hAnsi="Arial" w:cs="Arial"/>
          <w:b/>
          <w:szCs w:val="24"/>
        </w:rPr>
        <w:lastRenderedPageBreak/>
        <w:t>Equipment/ Logistics Required</w:t>
      </w:r>
    </w:p>
    <w:p w14:paraId="78E8038C" w14:textId="77777777" w:rsidR="00FB7831" w:rsidRPr="004C6422" w:rsidRDefault="00FB7831" w:rsidP="00FB7831">
      <w:r w:rsidRPr="00340094">
        <w:rPr>
          <w:rFonts w:ascii="Arial" w:hAnsi="Arial" w:cs="Arial"/>
        </w:rPr>
        <w:t>Access to the internet an</w:t>
      </w:r>
      <w:r>
        <w:rPr>
          <w:rFonts w:ascii="Arial" w:hAnsi="Arial" w:cs="Arial"/>
        </w:rPr>
        <w:t>d the AGBDC</w:t>
      </w:r>
      <w:r w:rsidRPr="0072276A">
        <w:rPr>
          <w:rFonts w:ascii="Arial" w:hAnsi="Arial" w:cs="Arial"/>
        </w:rPr>
        <w:t xml:space="preserve"> </w:t>
      </w:r>
      <w:r>
        <w:rPr>
          <w:rFonts w:ascii="Arial" w:hAnsi="Arial" w:cs="Arial"/>
        </w:rPr>
        <w:t>website</w:t>
      </w:r>
      <w:r w:rsidRPr="00340094">
        <w:rPr>
          <w:rFonts w:ascii="Arial" w:hAnsi="Arial" w:cs="Arial"/>
        </w:rPr>
        <w:t xml:space="preserve"> </w:t>
      </w:r>
      <w:hyperlink r:id="rId16" w:history="1">
        <w:r w:rsidRPr="00EE3B97">
          <w:rPr>
            <w:rStyle w:val="Hyperlink"/>
            <w:rFonts w:ascii="Arial" w:hAnsi="Arial" w:cs="Arial"/>
          </w:rPr>
          <w:t>http://genealogy.az.gov</w:t>
        </w:r>
      </w:hyperlink>
      <w:r>
        <w:rPr>
          <w:rFonts w:ascii="Arial" w:hAnsi="Arial" w:cs="Arial"/>
        </w:rPr>
        <w:t xml:space="preserve"> </w:t>
      </w:r>
      <w:r w:rsidRPr="00065BBA">
        <w:rPr>
          <w:rFonts w:ascii="Arial" w:hAnsi="Arial" w:cs="Arial"/>
          <w:color w:val="000000" w:themeColor="text1"/>
        </w:rPr>
        <w:t xml:space="preserve">are necessary. This database contains </w:t>
      </w:r>
      <w:r w:rsidRPr="00065BBA">
        <w:rPr>
          <w:rFonts w:ascii="Arial" w:hAnsi="Arial" w:cs="Arial"/>
          <w:color w:val="000000" w:themeColor="text1"/>
          <w:shd w:val="clear" w:color="auto" w:fill="FFFFFF"/>
        </w:rPr>
        <w:t>microfilmed images of county or state</w:t>
      </w:r>
      <w:r>
        <w:rPr>
          <w:rFonts w:ascii="Arial" w:hAnsi="Arial" w:cs="Arial"/>
          <w:color w:val="000000" w:themeColor="text1"/>
          <w:shd w:val="clear" w:color="auto" w:fill="FFFFFF"/>
        </w:rPr>
        <w:t xml:space="preserve"> </w:t>
      </w:r>
      <w:r w:rsidRPr="00065BBA">
        <w:rPr>
          <w:rFonts w:ascii="Arial" w:hAnsi="Arial" w:cs="Arial"/>
          <w:color w:val="000000" w:themeColor="text1"/>
          <w:shd w:val="clear" w:color="auto" w:fill="FFFFFF"/>
        </w:rPr>
        <w:t>issued death certificates from 1870 to 196</w:t>
      </w:r>
      <w:r>
        <w:rPr>
          <w:rFonts w:ascii="Arial" w:hAnsi="Arial" w:cs="Arial"/>
          <w:color w:val="000000" w:themeColor="text1"/>
          <w:shd w:val="clear" w:color="auto" w:fill="FFFFFF"/>
        </w:rPr>
        <w:t>9</w:t>
      </w:r>
      <w:r w:rsidRPr="00065BBA">
        <w:rPr>
          <w:rFonts w:ascii="Arial" w:hAnsi="Arial" w:cs="Arial"/>
          <w:color w:val="000000" w:themeColor="text1"/>
          <w:shd w:val="clear" w:color="auto" w:fill="FFFFFF"/>
        </w:rPr>
        <w:t xml:space="preserve"> that have been made available to the public</w:t>
      </w:r>
      <w:r w:rsidRPr="00065BBA">
        <w:rPr>
          <w:color w:val="000000" w:themeColor="text1"/>
        </w:rPr>
        <w:t xml:space="preserve">. </w:t>
      </w:r>
      <w:r w:rsidRPr="00A219D9">
        <w:rPr>
          <w:rFonts w:ascii="Arial" w:hAnsi="Arial" w:cs="Arial"/>
          <w:color w:val="000000" w:themeColor="text1"/>
        </w:rPr>
        <w:t>Alternatively, students</w:t>
      </w:r>
      <w:r w:rsidRPr="003A1999">
        <w:rPr>
          <w:rFonts w:ascii="Arial" w:hAnsi="Arial" w:cs="Arial"/>
          <w:color w:val="000000" w:themeColor="text1"/>
        </w:rPr>
        <w:t xml:space="preserve"> could conduct this exercise using the </w:t>
      </w:r>
      <w:r>
        <w:rPr>
          <w:rFonts w:ascii="Arial" w:hAnsi="Arial" w:cs="Arial"/>
          <w:color w:val="000000" w:themeColor="text1"/>
        </w:rPr>
        <w:t xml:space="preserve">open access digitized </w:t>
      </w:r>
      <w:r w:rsidRPr="003A1999">
        <w:rPr>
          <w:rFonts w:ascii="Arial" w:hAnsi="Arial" w:cs="Arial"/>
          <w:color w:val="000000" w:themeColor="text1"/>
        </w:rPr>
        <w:t xml:space="preserve">Missouri Death Certificates </w:t>
      </w:r>
      <w:r>
        <w:rPr>
          <w:rFonts w:ascii="Arial" w:hAnsi="Arial" w:cs="Arial"/>
          <w:color w:val="000000" w:themeColor="text1"/>
        </w:rPr>
        <w:t xml:space="preserve">database </w:t>
      </w:r>
      <w:r w:rsidRPr="003A1999">
        <w:rPr>
          <w:rFonts w:ascii="Arial" w:hAnsi="Arial" w:cs="Arial"/>
          <w:color w:val="000000" w:themeColor="text1"/>
        </w:rPr>
        <w:t>(1910-196</w:t>
      </w:r>
      <w:r>
        <w:rPr>
          <w:rFonts w:ascii="Arial" w:hAnsi="Arial" w:cs="Arial"/>
          <w:color w:val="000000" w:themeColor="text1"/>
        </w:rPr>
        <w:t>9</w:t>
      </w:r>
      <w:r w:rsidRPr="003A1999">
        <w:rPr>
          <w:rFonts w:ascii="Arial" w:hAnsi="Arial" w:cs="Arial"/>
          <w:color w:val="000000" w:themeColor="text1"/>
        </w:rPr>
        <w:t>)</w:t>
      </w:r>
      <w:r>
        <w:rPr>
          <w:rFonts w:ascii="Arial" w:hAnsi="Arial" w:cs="Arial"/>
          <w:color w:val="000000" w:themeColor="text1"/>
        </w:rPr>
        <w:t xml:space="preserve"> </w:t>
      </w:r>
      <w:hyperlink r:id="rId17" w:history="1">
        <w:r w:rsidRPr="00996BEA">
          <w:rPr>
            <w:rStyle w:val="Hyperlink"/>
            <w:rFonts w:ascii="Arial" w:hAnsi="Arial" w:cs="Arial"/>
          </w:rPr>
          <w:t>https://s1.sos.mo.gov/records/archives/archivesmvc/deathcertificates</w:t>
        </w:r>
      </w:hyperlink>
      <w:r>
        <w:rPr>
          <w:rFonts w:ascii="Arial" w:hAnsi="Arial" w:cs="Arial"/>
          <w:color w:val="000000" w:themeColor="text1"/>
        </w:rPr>
        <w:t xml:space="preserve">. However, use of the AGBDC site is highly recommended for this exercise since it offers a more robust, user-friendly search engine and it covers a longer time period than the Missouri death certificate database. </w:t>
      </w:r>
    </w:p>
    <w:p w14:paraId="0C0AFBDE" w14:textId="77777777" w:rsidR="0022105A" w:rsidRDefault="0022105A" w:rsidP="00A11E3B">
      <w:pPr>
        <w:spacing w:after="120"/>
        <w:rPr>
          <w:rFonts w:ascii="Arial" w:hAnsi="Arial" w:cs="Arial"/>
          <w:b/>
          <w:szCs w:val="24"/>
        </w:rPr>
      </w:pPr>
    </w:p>
    <w:p w14:paraId="1C6D1CB6" w14:textId="77777777" w:rsidR="00A11E3B" w:rsidRPr="004027FF" w:rsidRDefault="00E137A6" w:rsidP="00A11E3B">
      <w:pPr>
        <w:spacing w:after="120"/>
        <w:rPr>
          <w:rFonts w:ascii="Arial" w:hAnsi="Arial" w:cs="Arial"/>
          <w:b/>
          <w:szCs w:val="24"/>
        </w:rPr>
      </w:pPr>
      <w:r w:rsidRPr="004027FF">
        <w:rPr>
          <w:rFonts w:ascii="Arial" w:hAnsi="Arial" w:cs="Arial"/>
          <w:b/>
          <w:szCs w:val="24"/>
        </w:rPr>
        <w:t>Summary of What is Due</w:t>
      </w:r>
    </w:p>
    <w:p w14:paraId="6D668830" w14:textId="77777777" w:rsidR="00FB7831" w:rsidRDefault="00FB7831" w:rsidP="00FB7831">
      <w:pPr>
        <w:rPr>
          <w:rFonts w:ascii="Arial" w:hAnsi="Arial" w:cs="Arial"/>
        </w:rPr>
      </w:pPr>
      <w:r w:rsidRPr="00340094">
        <w:rPr>
          <w:rFonts w:ascii="Arial" w:hAnsi="Arial" w:cs="Arial"/>
        </w:rPr>
        <w:t>Students use a presentation to explain to the rest of the class the</w:t>
      </w:r>
      <w:r>
        <w:rPr>
          <w:rFonts w:ascii="Arial" w:hAnsi="Arial" w:cs="Arial"/>
        </w:rPr>
        <w:t xml:space="preserve"> study background, research questions, methods, </w:t>
      </w:r>
      <w:r w:rsidRPr="00340094">
        <w:rPr>
          <w:rFonts w:ascii="Arial" w:hAnsi="Arial" w:cs="Arial"/>
        </w:rPr>
        <w:t xml:space="preserve">results, and conclusions.  Included will be </w:t>
      </w:r>
      <w:r>
        <w:rPr>
          <w:rFonts w:ascii="Arial" w:hAnsi="Arial" w:cs="Arial"/>
        </w:rPr>
        <w:t xml:space="preserve">life tables, </w:t>
      </w:r>
      <w:r w:rsidRPr="00340094">
        <w:rPr>
          <w:rFonts w:ascii="Arial" w:hAnsi="Arial" w:cs="Arial"/>
        </w:rPr>
        <w:t>survivorship curves</w:t>
      </w:r>
      <w:r>
        <w:rPr>
          <w:rFonts w:ascii="Arial" w:hAnsi="Arial" w:cs="Arial"/>
        </w:rPr>
        <w:t>,</w:t>
      </w:r>
      <w:r w:rsidRPr="00340094">
        <w:rPr>
          <w:rFonts w:ascii="Arial" w:hAnsi="Arial" w:cs="Arial"/>
        </w:rPr>
        <w:t xml:space="preserve"> </w:t>
      </w:r>
      <w:r>
        <w:rPr>
          <w:rFonts w:ascii="Arial" w:hAnsi="Arial" w:cs="Arial"/>
        </w:rPr>
        <w:t>and cause of death analysis of the populations studied</w:t>
      </w:r>
      <w:r w:rsidRPr="00340094">
        <w:rPr>
          <w:rFonts w:ascii="Arial" w:hAnsi="Arial" w:cs="Arial"/>
        </w:rPr>
        <w:t>.</w:t>
      </w:r>
      <w:r>
        <w:rPr>
          <w:rFonts w:ascii="Arial" w:hAnsi="Arial" w:cs="Arial"/>
        </w:rPr>
        <w:t xml:space="preserve"> Alternatively, students could provide poster presentations, submit a written report, or a combination of the two. During the course of the projects, students submit drafts of their presentations and meet with the instructor for feedback.</w:t>
      </w:r>
    </w:p>
    <w:p w14:paraId="1FD0730B" w14:textId="25CDD5BA" w:rsidR="0022105A" w:rsidRDefault="0022105A">
      <w:pPr>
        <w:rPr>
          <w:rFonts w:ascii="Arial" w:hAnsi="Arial" w:cs="Arial"/>
          <w:b/>
          <w:szCs w:val="24"/>
          <w:u w:val="single"/>
        </w:rPr>
      </w:pPr>
    </w:p>
    <w:p w14:paraId="1ADA2F89" w14:textId="77777777" w:rsidR="00E137A6" w:rsidRPr="004027FF" w:rsidRDefault="000B1099" w:rsidP="00E137A6">
      <w:pPr>
        <w:rPr>
          <w:rFonts w:ascii="Arial" w:hAnsi="Arial" w:cs="Arial"/>
          <w:b/>
          <w:szCs w:val="24"/>
          <w:u w:val="single"/>
        </w:rPr>
      </w:pPr>
      <w:r w:rsidRPr="004027FF">
        <w:rPr>
          <w:rFonts w:ascii="Arial" w:hAnsi="Arial" w:cs="Arial"/>
          <w:b/>
          <w:szCs w:val="24"/>
          <w:u w:val="single"/>
        </w:rPr>
        <w:t>DETAILED DESCRIPTION OF THE EXPERIMENT</w:t>
      </w:r>
      <w:r w:rsidR="00E137A6" w:rsidRPr="004027FF">
        <w:rPr>
          <w:rFonts w:ascii="Arial" w:hAnsi="Arial" w:cs="Arial"/>
          <w:b/>
          <w:szCs w:val="24"/>
          <w:u w:val="single"/>
        </w:rPr>
        <w:t xml:space="preserve"> </w:t>
      </w:r>
    </w:p>
    <w:p w14:paraId="3F5E59A2" w14:textId="77777777" w:rsidR="00E137A6" w:rsidRPr="004027FF" w:rsidRDefault="00E137A6" w:rsidP="00E137A6">
      <w:pPr>
        <w:rPr>
          <w:rFonts w:ascii="Arial" w:hAnsi="Arial" w:cs="Arial"/>
          <w:b/>
          <w:szCs w:val="24"/>
        </w:rPr>
      </w:pPr>
    </w:p>
    <w:p w14:paraId="025EDC4C" w14:textId="77777777" w:rsidR="00FB7831" w:rsidRPr="00BF0D0B" w:rsidRDefault="00FB7831" w:rsidP="00FB7831">
      <w:pPr>
        <w:spacing w:after="120"/>
        <w:ind w:left="720" w:hanging="720"/>
        <w:rPr>
          <w:rFonts w:ascii="Arial" w:hAnsi="Arial" w:cs="Times New Roman (Body CS)"/>
          <w:color w:val="000000" w:themeColor="text1"/>
        </w:rPr>
      </w:pPr>
      <w:r w:rsidRPr="00297099">
        <w:rPr>
          <w:rFonts w:ascii="Arial" w:hAnsi="Arial" w:cs="Times New Roman (Body CS)"/>
          <w:b/>
          <w:color w:val="000000" w:themeColor="text1"/>
        </w:rPr>
        <w:t>Introduction</w:t>
      </w:r>
      <w:r w:rsidRPr="00297099">
        <w:rPr>
          <w:rFonts w:ascii="Arial" w:hAnsi="Arial" w:cs="Times New Roman (Body CS)"/>
          <w:color w:val="000000" w:themeColor="text1"/>
        </w:rPr>
        <w:t xml:space="preserve"> </w:t>
      </w:r>
    </w:p>
    <w:p w14:paraId="0C35FDFE" w14:textId="77777777" w:rsidR="00FB7831" w:rsidRPr="00CF6670" w:rsidRDefault="00FB7831" w:rsidP="00FB7831">
      <w:pPr>
        <w:pStyle w:val="NormalWeb"/>
        <w:snapToGrid w:val="0"/>
        <w:spacing w:before="0" w:after="120"/>
        <w:rPr>
          <w:rFonts w:ascii="Arial" w:hAnsi="Arial" w:cs="Arial"/>
          <w:color w:val="000000" w:themeColor="text1"/>
        </w:rPr>
      </w:pPr>
      <w:r>
        <w:rPr>
          <w:rFonts w:ascii="Arial" w:hAnsi="Arial" w:cs="Arial"/>
          <w:color w:val="000000" w:themeColor="text1"/>
        </w:rPr>
        <w:t>A population</w:t>
      </w:r>
      <w:r w:rsidRPr="00D172A7">
        <w:rPr>
          <w:rFonts w:ascii="Arial" w:hAnsi="Arial" w:cs="Arial"/>
          <w:color w:val="000000" w:themeColor="text1"/>
        </w:rPr>
        <w:t xml:space="preserve"> can be generally defined as a group of interbreeding individuals of the same species occupying a given area at a given time. </w:t>
      </w:r>
      <w:r>
        <w:rPr>
          <w:rFonts w:ascii="Arial" w:hAnsi="Arial" w:cs="Arial"/>
          <w:color w:val="000000" w:themeColor="text1"/>
        </w:rPr>
        <w:t>Populations are d</w:t>
      </w:r>
      <w:r w:rsidRPr="00D172A7">
        <w:rPr>
          <w:rFonts w:ascii="Arial" w:hAnsi="Arial" w:cs="Arial"/>
          <w:color w:val="000000" w:themeColor="text1"/>
        </w:rPr>
        <w:t>ynamic entit</w:t>
      </w:r>
      <w:r>
        <w:rPr>
          <w:rFonts w:ascii="Arial" w:hAnsi="Arial" w:cs="Arial"/>
          <w:color w:val="000000" w:themeColor="text1"/>
        </w:rPr>
        <w:t>ies</w:t>
      </w:r>
      <w:r w:rsidRPr="00D172A7">
        <w:rPr>
          <w:rFonts w:ascii="Arial" w:hAnsi="Arial" w:cs="Arial"/>
          <w:color w:val="000000" w:themeColor="text1"/>
        </w:rPr>
        <w:t xml:space="preserve"> that undergo change over time. </w:t>
      </w:r>
      <w:r w:rsidRPr="00D172A7">
        <w:rPr>
          <w:rFonts w:ascii="Arial" w:hAnsi="Arial" w:cs="Arial"/>
        </w:rPr>
        <w:t xml:space="preserve">Demography is defined as the study of the </w:t>
      </w:r>
      <w:r w:rsidRPr="00CF6670">
        <w:rPr>
          <w:rFonts w:ascii="Arial" w:hAnsi="Arial" w:cs="Arial"/>
        </w:rPr>
        <w:t xml:space="preserve">characteristics of populations, such as size, </w:t>
      </w:r>
      <w:r>
        <w:rPr>
          <w:rFonts w:ascii="Arial" w:hAnsi="Arial" w:cs="Arial"/>
        </w:rPr>
        <w:t xml:space="preserve">age, sex ratio, </w:t>
      </w:r>
      <w:r w:rsidRPr="00CF6670">
        <w:rPr>
          <w:rFonts w:ascii="Arial" w:hAnsi="Arial" w:cs="Arial"/>
        </w:rPr>
        <w:t xml:space="preserve">growth, density, </w:t>
      </w:r>
      <w:r>
        <w:rPr>
          <w:rFonts w:ascii="Arial" w:hAnsi="Arial" w:cs="Arial"/>
        </w:rPr>
        <w:t xml:space="preserve">distribution, and mortality. These </w:t>
      </w:r>
      <w:r w:rsidRPr="00CF6670">
        <w:rPr>
          <w:rFonts w:ascii="Arial" w:hAnsi="Arial" w:cs="Arial"/>
          <w:color w:val="000000" w:themeColor="text1"/>
        </w:rPr>
        <w:t>characteristics</w:t>
      </w:r>
      <w:r>
        <w:rPr>
          <w:rFonts w:ascii="Arial" w:hAnsi="Arial" w:cs="Arial"/>
          <w:color w:val="000000" w:themeColor="text1"/>
        </w:rPr>
        <w:t xml:space="preserve"> </w:t>
      </w:r>
      <w:r w:rsidRPr="00CF6670">
        <w:rPr>
          <w:rFonts w:ascii="Arial" w:hAnsi="Arial" w:cs="Arial"/>
          <w:color w:val="000000" w:themeColor="text1"/>
        </w:rPr>
        <w:t>change through time and in response to changing environmental and social conditions.</w:t>
      </w:r>
      <w:r>
        <w:rPr>
          <w:rFonts w:ascii="Arial" w:hAnsi="Arial" w:cs="Arial"/>
          <w:color w:val="000000" w:themeColor="text1"/>
        </w:rPr>
        <w:t xml:space="preserve"> </w:t>
      </w:r>
      <w:r w:rsidRPr="00D172A7">
        <w:rPr>
          <w:rFonts w:ascii="Arial" w:hAnsi="Arial" w:cs="Arial"/>
          <w:color w:val="000000" w:themeColor="text1"/>
        </w:rPr>
        <w:t xml:space="preserve">Human populations experience similar ecological </w:t>
      </w:r>
      <w:r>
        <w:rPr>
          <w:rFonts w:ascii="Arial" w:hAnsi="Arial" w:cs="Arial"/>
          <w:color w:val="000000" w:themeColor="text1"/>
        </w:rPr>
        <w:t>changes</w:t>
      </w:r>
      <w:r w:rsidRPr="00D172A7">
        <w:rPr>
          <w:rFonts w:ascii="Arial" w:hAnsi="Arial" w:cs="Arial"/>
          <w:color w:val="000000" w:themeColor="text1"/>
        </w:rPr>
        <w:t xml:space="preserve"> when compared to other living organisms. </w:t>
      </w:r>
    </w:p>
    <w:p w14:paraId="0E5DBD77" w14:textId="3F481130" w:rsidR="00FB7831" w:rsidRPr="000D51F7" w:rsidRDefault="00FB7831" w:rsidP="00FB7831">
      <w:pPr>
        <w:spacing w:after="120"/>
        <w:rPr>
          <w:rFonts w:ascii="Arial" w:hAnsi="Arial" w:cs="Arial"/>
          <w:color w:val="000000" w:themeColor="text1"/>
        </w:rPr>
      </w:pPr>
      <w:r w:rsidRPr="000D51F7">
        <w:rPr>
          <w:rFonts w:ascii="Arial" w:hAnsi="Arial" w:cs="Arial"/>
          <w:color w:val="000000" w:themeColor="text1"/>
        </w:rPr>
        <w:t xml:space="preserve">A life table uses information about age- and </w:t>
      </w:r>
      <w:r>
        <w:rPr>
          <w:rFonts w:ascii="Arial" w:hAnsi="Arial" w:cs="Arial"/>
          <w:color w:val="000000" w:themeColor="text1"/>
        </w:rPr>
        <w:t>sex</w:t>
      </w:r>
      <w:r w:rsidRPr="000D51F7">
        <w:rPr>
          <w:rFonts w:ascii="Arial" w:hAnsi="Arial" w:cs="Arial"/>
          <w:color w:val="000000" w:themeColor="text1"/>
        </w:rPr>
        <w:t>-specific mortality rates to determine patterns of survivorship and life expectancy. Life tables can be constructed in two ways: cohort and static. A cohort life table follows the survival and reproduction of all members of a cohort from birth (or fertilized eggs) to death</w:t>
      </w:r>
      <w:r>
        <w:rPr>
          <w:rFonts w:ascii="Arial" w:hAnsi="Arial" w:cs="Arial"/>
          <w:color w:val="000000" w:themeColor="text1"/>
        </w:rPr>
        <w:t>.</w:t>
      </w:r>
      <w:r w:rsidRPr="000D51F7">
        <w:rPr>
          <w:rFonts w:ascii="Arial" w:hAnsi="Arial" w:cs="Arial"/>
          <w:color w:val="000000" w:themeColor="text1"/>
        </w:rPr>
        <w:t xml:space="preserve"> </w:t>
      </w:r>
      <w:r>
        <w:rPr>
          <w:rFonts w:ascii="Arial" w:hAnsi="Arial" w:cs="Arial"/>
          <w:color w:val="000000" w:themeColor="text1"/>
        </w:rPr>
        <w:t>A</w:t>
      </w:r>
      <w:r w:rsidRPr="000D51F7">
        <w:rPr>
          <w:rFonts w:ascii="Arial" w:hAnsi="Arial" w:cs="Arial"/>
          <w:color w:val="000000" w:themeColor="text1"/>
        </w:rPr>
        <w:t xml:space="preserve"> </w:t>
      </w:r>
      <w:r w:rsidRPr="000D51F7">
        <w:rPr>
          <w:rFonts w:ascii="Arial" w:hAnsi="Arial" w:cs="Arial"/>
          <w:bCs/>
          <w:color w:val="000000" w:themeColor="text1"/>
        </w:rPr>
        <w:t xml:space="preserve">static life table records </w:t>
      </w:r>
      <w:r w:rsidRPr="000D51F7">
        <w:rPr>
          <w:rFonts w:ascii="Arial" w:hAnsi="Arial" w:cs="Arial"/>
          <w:color w:val="000000" w:themeColor="text1"/>
        </w:rPr>
        <w:t>age</w:t>
      </w:r>
      <w:r>
        <w:rPr>
          <w:rFonts w:ascii="Arial" w:hAnsi="Arial" w:cs="Arial"/>
          <w:color w:val="000000" w:themeColor="text1"/>
        </w:rPr>
        <w:t>-d</w:t>
      </w:r>
      <w:r w:rsidRPr="000D51F7">
        <w:rPr>
          <w:rFonts w:ascii="Arial" w:hAnsi="Arial" w:cs="Arial"/>
          <w:color w:val="000000" w:themeColor="text1"/>
        </w:rPr>
        <w:t>istribution data from a cross</w:t>
      </w:r>
      <w:r>
        <w:rPr>
          <w:rFonts w:ascii="Arial" w:hAnsi="Arial" w:cs="Arial"/>
          <w:color w:val="000000" w:themeColor="text1"/>
        </w:rPr>
        <w:t>-</w:t>
      </w:r>
      <w:r w:rsidRPr="000D51F7">
        <w:rPr>
          <w:rFonts w:ascii="Arial" w:hAnsi="Arial" w:cs="Arial"/>
          <w:color w:val="000000" w:themeColor="text1"/>
        </w:rPr>
        <w:t>section of the population at one particular time or during a short </w:t>
      </w:r>
      <w:r w:rsidRPr="00495CBE">
        <w:rPr>
          <w:rFonts w:ascii="Arial" w:hAnsi="Arial" w:cs="Arial"/>
          <w:iCs/>
          <w:color w:val="000000" w:themeColor="text1"/>
        </w:rPr>
        <w:t>segment</w:t>
      </w:r>
      <w:r w:rsidRPr="000D51F7">
        <w:rPr>
          <w:rFonts w:ascii="Arial" w:hAnsi="Arial" w:cs="Arial"/>
          <w:color w:val="000000" w:themeColor="text1"/>
        </w:rPr>
        <w:t> of tim</w:t>
      </w:r>
      <w:r>
        <w:rPr>
          <w:rFonts w:ascii="Arial" w:hAnsi="Arial" w:cs="Arial"/>
          <w:color w:val="000000" w:themeColor="text1"/>
        </w:rPr>
        <w:t xml:space="preserve">e using </w:t>
      </w:r>
      <w:r w:rsidRPr="000D51F7">
        <w:rPr>
          <w:rFonts w:ascii="Arial" w:hAnsi="Arial" w:cs="Arial"/>
          <w:color w:val="000000" w:themeColor="text1"/>
        </w:rPr>
        <w:t>mortality data</w:t>
      </w:r>
      <w:r>
        <w:rPr>
          <w:rFonts w:ascii="Arial" w:hAnsi="Arial" w:cs="Arial"/>
          <w:color w:val="000000" w:themeColor="text1"/>
        </w:rPr>
        <w:t xml:space="preserve">. </w:t>
      </w:r>
      <w:r w:rsidRPr="00CF6670">
        <w:rPr>
          <w:rFonts w:ascii="Arial" w:hAnsi="Arial" w:cs="Arial"/>
        </w:rPr>
        <w:t xml:space="preserve">A practical approach for studying human population ecology is to construct </w:t>
      </w:r>
      <w:r w:rsidRPr="00CF6670">
        <w:rPr>
          <w:rFonts w:ascii="Arial" w:hAnsi="Arial" w:cs="Arial"/>
        </w:rPr>
        <w:lastRenderedPageBreak/>
        <w:t>a static life table using data from cemeteries, obituaries, and even death certificates. Using this technique, one may sample a given population at a snapshot in time.</w:t>
      </w:r>
      <w:r>
        <w:rPr>
          <w:rFonts w:ascii="Arial" w:hAnsi="Arial" w:cs="Arial"/>
        </w:rPr>
        <w:t xml:space="preserve"> D</w:t>
      </w:r>
      <w:r w:rsidRPr="00CF6670">
        <w:rPr>
          <w:rFonts w:ascii="Arial" w:hAnsi="Arial" w:cs="Arial"/>
        </w:rPr>
        <w:t xml:space="preserve">ata from life tables </w:t>
      </w:r>
      <w:r>
        <w:rPr>
          <w:rFonts w:ascii="Arial" w:hAnsi="Arial" w:cs="Arial"/>
        </w:rPr>
        <w:t xml:space="preserve">then </w:t>
      </w:r>
      <w:r w:rsidRPr="00CF6670">
        <w:rPr>
          <w:rFonts w:ascii="Arial" w:hAnsi="Arial" w:cs="Arial"/>
        </w:rPr>
        <w:t xml:space="preserve">can be used to construct survivorship curves and examine age-specific mortality. A </w:t>
      </w:r>
      <w:r w:rsidRPr="00E127FE">
        <w:rPr>
          <w:rFonts w:ascii="Arial" w:hAnsi="Arial" w:cs="Arial"/>
          <w:b/>
        </w:rPr>
        <w:t>survivorship curve</w:t>
      </w:r>
      <w:r w:rsidRPr="00CF6670">
        <w:rPr>
          <w:rFonts w:ascii="Arial" w:hAnsi="Arial" w:cs="Arial"/>
        </w:rPr>
        <w:t xml:space="preserve"> is simply a graphical representation of the chance that an individual will survive from birth to </w:t>
      </w:r>
      <w:r>
        <w:rPr>
          <w:rFonts w:ascii="Arial" w:hAnsi="Arial" w:cs="Arial"/>
          <w:noProof/>
          <w:sz w:val="22"/>
          <w:szCs w:val="22"/>
        </w:rPr>
        <w:drawing>
          <wp:anchor distT="0" distB="0" distL="114300" distR="114300" simplePos="0" relativeHeight="251689984" behindDoc="0" locked="0" layoutInCell="1" allowOverlap="1" wp14:anchorId="5928A4A2" wp14:editId="6BC34247">
            <wp:simplePos x="0" y="0"/>
            <wp:positionH relativeFrom="column">
              <wp:posOffset>3277235</wp:posOffset>
            </wp:positionH>
            <wp:positionV relativeFrom="paragraph">
              <wp:posOffset>1087120</wp:posOffset>
            </wp:positionV>
            <wp:extent cx="2706370" cy="2018030"/>
            <wp:effectExtent l="0" t="0" r="0" b="1270"/>
            <wp:wrapNone/>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 - Survivorship graph example (Fleming College).jpg"/>
                    <pic:cNvPicPr/>
                  </pic:nvPicPr>
                  <pic:blipFill>
                    <a:blip r:embed="rId18"/>
                    <a:stretch>
                      <a:fillRect/>
                    </a:stretch>
                  </pic:blipFill>
                  <pic:spPr>
                    <a:xfrm>
                      <a:off x="0" y="0"/>
                      <a:ext cx="2706370" cy="2018030"/>
                    </a:xfrm>
                    <a:prstGeom prst="rect">
                      <a:avLst/>
                    </a:prstGeom>
                  </pic:spPr>
                </pic:pic>
              </a:graphicData>
            </a:graphic>
            <wp14:sizeRelH relativeFrom="margin">
              <wp14:pctWidth>0</wp14:pctWidth>
            </wp14:sizeRelH>
            <wp14:sizeRelV relativeFrom="margin">
              <wp14:pctHeight>0</wp14:pctHeight>
            </wp14:sizeRelV>
          </wp:anchor>
        </w:drawing>
      </w:r>
      <w:r w:rsidRPr="00CF6670">
        <w:rPr>
          <w:rFonts w:ascii="Arial" w:hAnsi="Arial" w:cs="Arial"/>
        </w:rPr>
        <w:t>a particular age</w:t>
      </w:r>
      <w:r>
        <w:rPr>
          <w:rFonts w:ascii="Arial" w:hAnsi="Arial" w:cs="Arial"/>
        </w:rPr>
        <w:t>.</w:t>
      </w:r>
      <w:r w:rsidRPr="00CF6670">
        <w:rPr>
          <w:rFonts w:ascii="Arial" w:hAnsi="Arial" w:cs="Arial"/>
        </w:rPr>
        <w:t xml:space="preserve"> They are generally classified into three typical shapes</w:t>
      </w:r>
      <w:r w:rsidRPr="0074194D">
        <w:rPr>
          <w:rFonts w:ascii="Arial" w:hAnsi="Arial" w:cs="Arial"/>
        </w:rPr>
        <w:t>:</w:t>
      </w:r>
      <w:r w:rsidRPr="00CF6670">
        <w:rPr>
          <w:rFonts w:ascii="Arial" w:hAnsi="Arial" w:cs="Arial"/>
        </w:rPr>
        <w:t xml:space="preserve"> </w:t>
      </w:r>
    </w:p>
    <w:p w14:paraId="3D3A2D94" w14:textId="1755526E" w:rsidR="00FB7831" w:rsidRDefault="00FB7831" w:rsidP="00FB7831">
      <w:pPr>
        <w:spacing w:after="240"/>
        <w:rPr>
          <w:rFonts w:ascii="Arial" w:hAnsi="Arial" w:cs="Arial"/>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411D0738" wp14:editId="252EF81A">
                <wp:simplePos x="0" y="0"/>
                <wp:positionH relativeFrom="column">
                  <wp:posOffset>-22485</wp:posOffset>
                </wp:positionH>
                <wp:positionV relativeFrom="paragraph">
                  <wp:posOffset>83080</wp:posOffset>
                </wp:positionV>
                <wp:extent cx="3296378" cy="2046157"/>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3296378" cy="2046157"/>
                        </a:xfrm>
                        <a:prstGeom prst="rect">
                          <a:avLst/>
                        </a:prstGeom>
                        <a:solidFill>
                          <a:schemeClr val="lt1"/>
                        </a:solidFill>
                        <a:ln w="6350">
                          <a:noFill/>
                        </a:ln>
                      </wps:spPr>
                      <wps:txbx>
                        <w:txbxContent>
                          <w:p w14:paraId="33E6B7D8" w14:textId="77777777" w:rsidR="008D2BFA" w:rsidRPr="00E83656" w:rsidRDefault="008D2BFA" w:rsidP="00FB7831">
                            <w:pPr>
                              <w:spacing w:after="120"/>
                              <w:ind w:left="-86"/>
                              <w:rPr>
                                <w:rFonts w:ascii="Arial" w:hAnsi="Arial" w:cs="Arial"/>
                                <w:color w:val="000000" w:themeColor="text1"/>
                              </w:rPr>
                            </w:pPr>
                            <w:r w:rsidRPr="00E83656">
                              <w:rPr>
                                <w:rFonts w:ascii="Arial" w:hAnsi="Arial" w:cs="Arial"/>
                                <w:b/>
                                <w:color w:val="000000" w:themeColor="text1"/>
                              </w:rPr>
                              <w:t>Type I:</w:t>
                            </w:r>
                            <w:r w:rsidRPr="00E83656">
                              <w:rPr>
                                <w:rFonts w:ascii="Arial" w:hAnsi="Arial" w:cs="Arial"/>
                                <w:color w:val="000000" w:themeColor="text1"/>
                              </w:rPr>
                              <w:t xml:space="preserve"> individuals survive well early in life and generally live many years.  At an advanced age, however, the death rate increases dramatically.</w:t>
                            </w:r>
                          </w:p>
                          <w:p w14:paraId="3527B4A8" w14:textId="77777777" w:rsidR="008D2BFA" w:rsidRPr="00E83656" w:rsidRDefault="008D2BFA" w:rsidP="00FB7831">
                            <w:pPr>
                              <w:spacing w:after="120"/>
                              <w:ind w:left="-86"/>
                              <w:rPr>
                                <w:rFonts w:ascii="Arial" w:hAnsi="Arial" w:cs="Arial"/>
                                <w:color w:val="000000" w:themeColor="text1"/>
                              </w:rPr>
                            </w:pPr>
                            <w:r w:rsidRPr="00E83656">
                              <w:rPr>
                                <w:rFonts w:ascii="Arial" w:hAnsi="Arial" w:cs="Arial"/>
                                <w:b/>
                                <w:color w:val="000000" w:themeColor="text1"/>
                              </w:rPr>
                              <w:t>Type II:</w:t>
                            </w:r>
                            <w:r w:rsidRPr="00E83656">
                              <w:rPr>
                                <w:rFonts w:ascii="Arial" w:hAnsi="Arial" w:cs="Arial"/>
                                <w:color w:val="000000" w:themeColor="text1"/>
                              </w:rPr>
                              <w:t xml:space="preserve"> individuals have an even chance of dying at any age (constant death rate at any age).</w:t>
                            </w:r>
                          </w:p>
                          <w:p w14:paraId="4F4A6D0B" w14:textId="77777777" w:rsidR="008D2BFA" w:rsidRPr="00E83656" w:rsidRDefault="008D2BFA" w:rsidP="00FB7831">
                            <w:pPr>
                              <w:ind w:left="-90"/>
                              <w:rPr>
                                <w:rFonts w:ascii="Arial" w:hAnsi="Arial" w:cs="Arial"/>
                                <w:color w:val="000000" w:themeColor="text1"/>
                              </w:rPr>
                            </w:pPr>
                            <w:r w:rsidRPr="00E83656">
                              <w:rPr>
                                <w:rFonts w:ascii="Arial" w:hAnsi="Arial" w:cs="Arial"/>
                                <w:b/>
                                <w:color w:val="000000" w:themeColor="text1"/>
                              </w:rPr>
                              <w:t>Type III:</w:t>
                            </w:r>
                            <w:r w:rsidRPr="00E83656">
                              <w:rPr>
                                <w:rFonts w:ascii="Arial" w:hAnsi="Arial" w:cs="Arial"/>
                                <w:color w:val="000000" w:themeColor="text1"/>
                              </w:rPr>
                              <w:t xml:space="preserve"> </w:t>
                            </w:r>
                            <w:r w:rsidRPr="00E83656">
                              <w:rPr>
                                <w:rStyle w:val="apple-converted-space"/>
                                <w:rFonts w:ascii="Arial" w:hAnsi="Arial" w:cs="Arial"/>
                                <w:bCs/>
                                <w:color w:val="000000" w:themeColor="text1"/>
                              </w:rPr>
                              <w:t> </w:t>
                            </w:r>
                            <w:r w:rsidRPr="00E83656">
                              <w:rPr>
                                <w:rFonts w:ascii="Arial" w:hAnsi="Arial" w:cs="Arial"/>
                                <w:color w:val="000000" w:themeColor="text1"/>
                              </w:rPr>
                              <w:t xml:space="preserve">individuals initially have a low chance of survival, </w:t>
                            </w:r>
                            <w:r w:rsidRPr="00E83656">
                              <w:rPr>
                                <w:rFonts w:ascii="Arial" w:eastAsia="Microsoft JhengHei" w:hAnsi="Arial" w:cs="Arial"/>
                                <w:bCs/>
                                <w:color w:val="000000" w:themeColor="text1"/>
                                <w:shd w:val="clear" w:color="auto" w:fill="FFFFFF"/>
                              </w:rPr>
                              <w:t xml:space="preserve">but after a certain age, </w:t>
                            </w:r>
                            <w:r>
                              <w:rPr>
                                <w:rFonts w:ascii="Arial" w:eastAsia="Microsoft JhengHei" w:hAnsi="Arial" w:cs="Arial"/>
                                <w:bCs/>
                                <w:color w:val="000000" w:themeColor="text1"/>
                                <w:shd w:val="clear" w:color="auto" w:fill="FFFFFF"/>
                              </w:rPr>
                              <w:t>they</w:t>
                            </w:r>
                            <w:r w:rsidRPr="00E83656">
                              <w:rPr>
                                <w:rFonts w:ascii="Arial" w:eastAsia="Microsoft JhengHei" w:hAnsi="Arial" w:cs="Arial"/>
                                <w:bCs/>
                                <w:color w:val="000000" w:themeColor="text1"/>
                                <w:shd w:val="clear" w:color="auto" w:fill="FFFFFF"/>
                              </w:rPr>
                              <w:t xml:space="preserve"> are much more likely to survive.</w:t>
                            </w:r>
                            <w:r w:rsidRPr="00E83656">
                              <w:rPr>
                                <w:rStyle w:val="apple-converted-space"/>
                                <w:rFonts w:ascii="Arial" w:eastAsia="Microsoft JhengHei" w:hAnsi="Arial" w:cs="Arial"/>
                                <w:bCs/>
                                <w:color w:val="000000" w:themeColor="text1"/>
                                <w:shd w:val="clear" w:color="auto" w:fill="FFFFFF"/>
                              </w:rPr>
                              <w:t> </w:t>
                            </w:r>
                          </w:p>
                          <w:p w14:paraId="75461AEE" w14:textId="77777777" w:rsidR="008D2BFA" w:rsidRPr="00B70CB8" w:rsidRDefault="008D2BFA" w:rsidP="00FB7831">
                            <w:pPr>
                              <w:widowControl w:val="0"/>
                              <w:autoSpaceDE w:val="0"/>
                              <w:autoSpaceDN w:val="0"/>
                              <w:adjustRightInd w:val="0"/>
                              <w:snapToGrid w:val="0"/>
                              <w:spacing w:after="120"/>
                              <w:ind w:left="-90"/>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D0738" id="_x0000_t202" coordsize="21600,21600" o:spt="202" path="m,l,21600r21600,l21600,xe">
                <v:stroke joinstyle="miter"/>
                <v:path gradientshapeok="t" o:connecttype="rect"/>
              </v:shapetype>
              <v:shape id="Text Box 3" o:spid="_x0000_s1026" type="#_x0000_t202" style="position:absolute;margin-left:-1.75pt;margin-top:6.55pt;width:259.55pt;height:16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gQwIAAHoEAAAOAAAAZHJzL2Uyb0RvYy54bWysVE1v2zAMvQ/YfxB0X+x8djXiFFmKDAOC&#10;tkAy9KzIcmxAEjVJiZ39+lGyk2bdTsMuCkXST+R7ZOYPrZLkJKyrQed0OEgpEZpDUetDTr/v1p8+&#10;U+I80wWToEVOz8LRh8XHD/PGZGIEFchCWIIg2mWNyWnlvcmSxPFKKOYGYITGYAlWMY9Xe0gKyxpE&#10;VzIZpeksacAWxgIXzqH3sQvSRcQvS8H9c1k64YnMKdbm42njuQ9nspiz7GCZqWrel8H+oQrFao2P&#10;XqEemWfkaOs/oFTNLTgo/YCDSqAsay5iD9jNMH3XzbZiRsRekBxnrjS5/wfLn04vltRFTseUaKZQ&#10;op1oPfkCLRkHdhrjMkzaGkzzLbpR5YvfoTM03ZZWhV9sh2AceT5fuQ1gHJ3j0f1sfIfTwDE2Siez&#10;4fQu4CRvnxvr/FcBigQjpxbFi5yy08b5LvWSEl5zIOtiXUsZL2FgxEpacmIotfSxSAT/LUtq0uR0&#10;Np6mEVhD+LxDlhprCc12TQXLt/u2Z2APxRkJsNANkDN8XWORG+b8C7M4MdgzboF/xqOUgI9Ab1FS&#10;gf35N3/IRyExSkmDE5hT9+PIrKBEftMo8f1wMgkjGy+T6d0IL/Y2sr+N6KNaAXY+xH0zPJoh38uL&#10;WVpQr7gsy/Aqhpjm+HZO/cVc+W4vcNm4WC5jEg6pYX6jt4YH6MB0kGDXvjJrep08SvwEl1ll2Tu5&#10;utzwpYbl0UNZRy0DwR2rPe844HEa+mUMG3R7j1lvfxmLXwAAAP//AwBQSwMEFAAGAAgAAAAhANiN&#10;rmbfAAAACQEAAA8AAABkcnMvZG93bnJldi54bWxMj01PhDAQhu8m/odmTLyY3YINq0HKxhg/Em+7&#10;+BFvXToCkU4J7QL+e8eTHmfeN888U2wX14sJx9B50pCuExBItbcdNRpeqofVNYgQDVnTe0IN3xhg&#10;W56eFCa3fqYdTvvYCIZQyI2GNsYhlzLULToT1n5A4uzTj85EHsdG2tHMDHe9vEySjXSmI77QmgHv&#10;Wqy/9ken4eOieX8Oy+PrrDI13D9N1dWbrbQ+P1tub0BEXOJfGX71WR1Kdjr4I9kgeg0rlXGT9yoF&#10;wXmWZhsQBw2KmSDLQv7/oPwBAAD//wMAUEsBAi0AFAAGAAgAAAAhALaDOJL+AAAA4QEAABMAAAAA&#10;AAAAAAAAAAAAAAAAAFtDb250ZW50X1R5cGVzXS54bWxQSwECLQAUAAYACAAAACEAOP0h/9YAAACU&#10;AQAACwAAAAAAAAAAAAAAAAAvAQAAX3JlbHMvLnJlbHNQSwECLQAUAAYACAAAACEAEoeP4EMCAAB6&#10;BAAADgAAAAAAAAAAAAAAAAAuAgAAZHJzL2Uyb0RvYy54bWxQSwECLQAUAAYACAAAACEA2I2uZt8A&#10;AAAJAQAADwAAAAAAAAAAAAAAAACdBAAAZHJzL2Rvd25yZXYueG1sUEsFBgAAAAAEAAQA8wAAAKkF&#10;AAAAAA==&#10;" fillcolor="white [3201]" stroked="f" strokeweight=".5pt">
                <v:textbox>
                  <w:txbxContent>
                    <w:p w14:paraId="33E6B7D8" w14:textId="77777777" w:rsidR="008D2BFA" w:rsidRPr="00E83656" w:rsidRDefault="008D2BFA" w:rsidP="00FB7831">
                      <w:pPr>
                        <w:spacing w:after="120"/>
                        <w:ind w:left="-86"/>
                        <w:rPr>
                          <w:rFonts w:ascii="Arial" w:hAnsi="Arial" w:cs="Arial"/>
                          <w:color w:val="000000" w:themeColor="text1"/>
                        </w:rPr>
                      </w:pPr>
                      <w:r w:rsidRPr="00E83656">
                        <w:rPr>
                          <w:rFonts w:ascii="Arial" w:hAnsi="Arial" w:cs="Arial"/>
                          <w:b/>
                          <w:color w:val="000000" w:themeColor="text1"/>
                        </w:rPr>
                        <w:t>Type I:</w:t>
                      </w:r>
                      <w:r w:rsidRPr="00E83656">
                        <w:rPr>
                          <w:rFonts w:ascii="Arial" w:hAnsi="Arial" w:cs="Arial"/>
                          <w:color w:val="000000" w:themeColor="text1"/>
                        </w:rPr>
                        <w:t xml:space="preserve"> individuals survive well early in life and generally live many years.  At an advanced age, however, the death rate increases dramatically.</w:t>
                      </w:r>
                    </w:p>
                    <w:p w14:paraId="3527B4A8" w14:textId="77777777" w:rsidR="008D2BFA" w:rsidRPr="00E83656" w:rsidRDefault="008D2BFA" w:rsidP="00FB7831">
                      <w:pPr>
                        <w:spacing w:after="120"/>
                        <w:ind w:left="-86"/>
                        <w:rPr>
                          <w:rFonts w:ascii="Arial" w:hAnsi="Arial" w:cs="Arial"/>
                          <w:color w:val="000000" w:themeColor="text1"/>
                        </w:rPr>
                      </w:pPr>
                      <w:r w:rsidRPr="00E83656">
                        <w:rPr>
                          <w:rFonts w:ascii="Arial" w:hAnsi="Arial" w:cs="Arial"/>
                          <w:b/>
                          <w:color w:val="000000" w:themeColor="text1"/>
                        </w:rPr>
                        <w:t>Type II:</w:t>
                      </w:r>
                      <w:r w:rsidRPr="00E83656">
                        <w:rPr>
                          <w:rFonts w:ascii="Arial" w:hAnsi="Arial" w:cs="Arial"/>
                          <w:color w:val="000000" w:themeColor="text1"/>
                        </w:rPr>
                        <w:t xml:space="preserve"> individuals have an even chance of dying at any age (constant death rate at any age).</w:t>
                      </w:r>
                    </w:p>
                    <w:p w14:paraId="4F4A6D0B" w14:textId="77777777" w:rsidR="008D2BFA" w:rsidRPr="00E83656" w:rsidRDefault="008D2BFA" w:rsidP="00FB7831">
                      <w:pPr>
                        <w:ind w:left="-90"/>
                        <w:rPr>
                          <w:rFonts w:ascii="Arial" w:hAnsi="Arial" w:cs="Arial"/>
                          <w:color w:val="000000" w:themeColor="text1"/>
                        </w:rPr>
                      </w:pPr>
                      <w:r w:rsidRPr="00E83656">
                        <w:rPr>
                          <w:rFonts w:ascii="Arial" w:hAnsi="Arial" w:cs="Arial"/>
                          <w:b/>
                          <w:color w:val="000000" w:themeColor="text1"/>
                        </w:rPr>
                        <w:t>Type III:</w:t>
                      </w:r>
                      <w:r w:rsidRPr="00E83656">
                        <w:rPr>
                          <w:rFonts w:ascii="Arial" w:hAnsi="Arial" w:cs="Arial"/>
                          <w:color w:val="000000" w:themeColor="text1"/>
                        </w:rPr>
                        <w:t xml:space="preserve"> </w:t>
                      </w:r>
                      <w:r w:rsidRPr="00E83656">
                        <w:rPr>
                          <w:rStyle w:val="apple-converted-space"/>
                          <w:rFonts w:ascii="Arial" w:hAnsi="Arial" w:cs="Arial"/>
                          <w:bCs/>
                          <w:color w:val="000000" w:themeColor="text1"/>
                        </w:rPr>
                        <w:t> </w:t>
                      </w:r>
                      <w:r w:rsidRPr="00E83656">
                        <w:rPr>
                          <w:rFonts w:ascii="Arial" w:hAnsi="Arial" w:cs="Arial"/>
                          <w:color w:val="000000" w:themeColor="text1"/>
                        </w:rPr>
                        <w:t xml:space="preserve">individuals initially have a low chance of survival, </w:t>
                      </w:r>
                      <w:r w:rsidRPr="00E83656">
                        <w:rPr>
                          <w:rFonts w:ascii="Arial" w:eastAsia="Microsoft JhengHei" w:hAnsi="Arial" w:cs="Arial"/>
                          <w:bCs/>
                          <w:color w:val="000000" w:themeColor="text1"/>
                          <w:shd w:val="clear" w:color="auto" w:fill="FFFFFF"/>
                        </w:rPr>
                        <w:t xml:space="preserve">but after a certain age, </w:t>
                      </w:r>
                      <w:r>
                        <w:rPr>
                          <w:rFonts w:ascii="Arial" w:eastAsia="Microsoft JhengHei" w:hAnsi="Arial" w:cs="Arial"/>
                          <w:bCs/>
                          <w:color w:val="000000" w:themeColor="text1"/>
                          <w:shd w:val="clear" w:color="auto" w:fill="FFFFFF"/>
                        </w:rPr>
                        <w:t>they</w:t>
                      </w:r>
                      <w:r w:rsidRPr="00E83656">
                        <w:rPr>
                          <w:rFonts w:ascii="Arial" w:eastAsia="Microsoft JhengHei" w:hAnsi="Arial" w:cs="Arial"/>
                          <w:bCs/>
                          <w:color w:val="000000" w:themeColor="text1"/>
                          <w:shd w:val="clear" w:color="auto" w:fill="FFFFFF"/>
                        </w:rPr>
                        <w:t xml:space="preserve"> are much more likely to survive.</w:t>
                      </w:r>
                      <w:r w:rsidRPr="00E83656">
                        <w:rPr>
                          <w:rStyle w:val="apple-converted-space"/>
                          <w:rFonts w:ascii="Arial" w:eastAsia="Microsoft JhengHei" w:hAnsi="Arial" w:cs="Arial"/>
                          <w:bCs/>
                          <w:color w:val="000000" w:themeColor="text1"/>
                          <w:shd w:val="clear" w:color="auto" w:fill="FFFFFF"/>
                        </w:rPr>
                        <w:t> </w:t>
                      </w:r>
                    </w:p>
                    <w:p w14:paraId="75461AEE" w14:textId="77777777" w:rsidR="008D2BFA" w:rsidRPr="00B70CB8" w:rsidRDefault="008D2BFA" w:rsidP="00FB7831">
                      <w:pPr>
                        <w:widowControl w:val="0"/>
                        <w:autoSpaceDE w:val="0"/>
                        <w:autoSpaceDN w:val="0"/>
                        <w:adjustRightInd w:val="0"/>
                        <w:snapToGrid w:val="0"/>
                        <w:spacing w:after="120"/>
                        <w:ind w:left="-90"/>
                        <w:rPr>
                          <w:rFonts w:ascii="Arial" w:hAnsi="Arial" w:cs="Arial"/>
                          <w:sz w:val="22"/>
                          <w:szCs w:val="22"/>
                        </w:rPr>
                      </w:pPr>
                    </w:p>
                  </w:txbxContent>
                </v:textbox>
              </v:shape>
            </w:pict>
          </mc:Fallback>
        </mc:AlternateContent>
      </w:r>
    </w:p>
    <w:p w14:paraId="7BF34990" w14:textId="0A981344" w:rsidR="00FB7831" w:rsidRDefault="00FB7831" w:rsidP="00FB7831">
      <w:pPr>
        <w:spacing w:after="240"/>
        <w:rPr>
          <w:rFonts w:ascii="Arial" w:hAnsi="Arial" w:cs="Arial"/>
        </w:rPr>
      </w:pPr>
    </w:p>
    <w:p w14:paraId="3F5A03B6" w14:textId="77777777" w:rsidR="00FB7831" w:rsidRDefault="00FB7831" w:rsidP="00FB7831">
      <w:pPr>
        <w:spacing w:after="240"/>
        <w:rPr>
          <w:rFonts w:ascii="Arial" w:hAnsi="Arial" w:cs="Arial"/>
        </w:rPr>
      </w:pPr>
    </w:p>
    <w:p w14:paraId="7B4D3441" w14:textId="77777777" w:rsidR="00FB7831" w:rsidRDefault="00FB7831" w:rsidP="00FB7831">
      <w:pPr>
        <w:spacing w:after="240"/>
        <w:rPr>
          <w:rFonts w:ascii="Arial" w:hAnsi="Arial" w:cs="Arial"/>
        </w:rPr>
      </w:pPr>
    </w:p>
    <w:p w14:paraId="5BDAAB55" w14:textId="77777777" w:rsidR="00FB7831" w:rsidRDefault="00FB7831" w:rsidP="00FB7831">
      <w:pPr>
        <w:spacing w:after="240"/>
        <w:rPr>
          <w:rFonts w:ascii="Arial" w:hAnsi="Arial" w:cs="Arial"/>
        </w:rPr>
      </w:pPr>
    </w:p>
    <w:p w14:paraId="6EEBB052" w14:textId="77777777" w:rsidR="00FB7831" w:rsidRPr="00690E1E" w:rsidRDefault="00FB7831" w:rsidP="00FB7831">
      <w:pPr>
        <w:spacing w:after="240"/>
        <w:rPr>
          <w:rFonts w:ascii="Arial" w:hAnsi="Arial" w:cs="Arial"/>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660F3DDE" wp14:editId="71C5526D">
                <wp:simplePos x="0" y="0"/>
                <wp:positionH relativeFrom="column">
                  <wp:posOffset>3327816</wp:posOffset>
                </wp:positionH>
                <wp:positionV relativeFrom="paragraph">
                  <wp:posOffset>324797</wp:posOffset>
                </wp:positionV>
                <wp:extent cx="2869565" cy="494676"/>
                <wp:effectExtent l="0" t="0" r="635" b="635"/>
                <wp:wrapNone/>
                <wp:docPr id="6" name="Text Box 6"/>
                <wp:cNvGraphicFramePr/>
                <a:graphic xmlns:a="http://schemas.openxmlformats.org/drawingml/2006/main">
                  <a:graphicData uri="http://schemas.microsoft.com/office/word/2010/wordprocessingShape">
                    <wps:wsp>
                      <wps:cNvSpPr txBox="1"/>
                      <wps:spPr>
                        <a:xfrm>
                          <a:off x="0" y="0"/>
                          <a:ext cx="2869565" cy="494676"/>
                        </a:xfrm>
                        <a:prstGeom prst="rect">
                          <a:avLst/>
                        </a:prstGeom>
                        <a:solidFill>
                          <a:schemeClr val="lt1"/>
                        </a:solidFill>
                        <a:ln w="6350">
                          <a:noFill/>
                        </a:ln>
                      </wps:spPr>
                      <wps:txbx>
                        <w:txbxContent>
                          <w:p w14:paraId="7ABFC223" w14:textId="77777777" w:rsidR="008D2BFA" w:rsidRPr="00676610" w:rsidRDefault="008D2BFA" w:rsidP="00FB7831">
                            <w:pPr>
                              <w:rPr>
                                <w:sz w:val="16"/>
                                <w:szCs w:val="16"/>
                              </w:rPr>
                            </w:pPr>
                            <w:r w:rsidRPr="00676610">
                              <w:rPr>
                                <w:rFonts w:ascii="Arial" w:hAnsi="Arial" w:cs="Arial"/>
                                <w:sz w:val="16"/>
                                <w:szCs w:val="16"/>
                              </w:rPr>
                              <w:t xml:space="preserve">Taken from: Human and wildlife ecology, Fleming College </w:t>
                            </w:r>
                            <w:hyperlink r:id="rId19" w:history="1">
                              <w:r w:rsidRPr="00676610">
                                <w:rPr>
                                  <w:rStyle w:val="Hyperlink"/>
                                  <w:rFonts w:ascii="Arial" w:hAnsi="Arial" w:cs="Arial"/>
                                  <w:sz w:val="16"/>
                                  <w:szCs w:val="16"/>
                                </w:rPr>
                                <w:t>https://humanwildlifeecology.wordpress.com/home/curbing-population-growth-effective-population-management/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F3DDE" id="Text Box 6" o:spid="_x0000_s1027" type="#_x0000_t202" style="position:absolute;margin-left:262.05pt;margin-top:25.55pt;width:225.95pt;height:3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h2RAIAAIAEAAAOAAAAZHJzL2Uyb0RvYy54bWysVE2P2jAQvVfqf7B8LwEK7BIRVpQVVSW0&#10;uxJUezaOTSw5Htc2JPTXd+wAS7c9Vb0445nxfLw3k9lDW2tyFM4rMAUd9PqUCMOhVGZf0O/b1ad7&#10;SnxgpmQajCjoSXj6MP/4YdbYXAyhAl0KRzCI8XljC1qFYPMs87wSNfM9sMKgUYKrWcCr22elYw1G&#10;r3U27PcnWQOutA648B61j52RzlN8KQUPz1J6EYguKNYW0unSuYtnNp+xfO+YrRQ/l8H+oYqaKYNJ&#10;r6EeWWDk4NQfoWrFHXiQocehzkBKxUXqAbsZ9N91s6mYFakXBMfbK0z+/4XlT8cXR1RZ0AklhtVI&#10;0Va0gXyBlkwiOo31OTptLLqFFtXI8kXvURmbbqWr4xfbIWhHnE9XbGMwjsrh/WQ6nowp4WgbTUeT&#10;uxQ+e3ttnQ9fBdQkCgV1yF2ClB3XPmAl6Hpxick8aFWulNbpEudFLLUjR4ZM65BqxBe/eWlDGmz0&#10;87ifAhuIz7vI2mCC2GvXU5RCu2sTMtd+d1CeEAYH3Rh5y1cKa10zH16Yw7nBznEXwjMeUgPmgrNE&#10;SQXu59/00R/pRCslDc5hQf2PA3OCEv3NINHTwWgUBzddRuO7IV7crWV3azGHegkIwAC3zvIkRv+g&#10;L6J0UL/iyixiVjQxwzF3QcNFXIZuO3DluFgskhOOqmVhbTaWx9AR8MjEtn1lzp7pCkj0E1wmluXv&#10;WOt840sDi0MAqRKlEecO1TP8OOaJ6fNKxj26vSevtx/H/BcAAAD//wMAUEsDBBQABgAIAAAAIQA9&#10;agnP4QAAAAoBAAAPAAAAZHJzL2Rvd25yZXYueG1sTI9BT8MwDIXvSPyHyEhc0Ja2YxsrTSeEgEnc&#10;WAeIW9aYtqJxqiZry7/HnOBkW+/T83vZdrKtGLD3jSMF8TwCgVQ601Cl4FA8zm5A+KDJ6NYRKvhG&#10;D9v8/CzTqXEjveCwD5VgE/KpVlCH0KVS+rJGq/3cdUisfbre6sBnX0nT65HNbSuTKFpJqxviD7Xu&#10;8L7G8mt/sgo+rqr3Zz89vY6L5aJ72A3F+s0USl1eTHe3IAJO4Q+G3/gcHXLOdHQnMl60CpbJdcwo&#10;LzFPBjbrFZc7MplsIpB5Jv9XyH8AAAD//wMAUEsBAi0AFAAGAAgAAAAhALaDOJL+AAAA4QEAABMA&#10;AAAAAAAAAAAAAAAAAAAAAFtDb250ZW50X1R5cGVzXS54bWxQSwECLQAUAAYACAAAACEAOP0h/9YA&#10;AACUAQAACwAAAAAAAAAAAAAAAAAvAQAAX3JlbHMvLnJlbHNQSwECLQAUAAYACAAAACEAh7J4dkQC&#10;AACABAAADgAAAAAAAAAAAAAAAAAuAgAAZHJzL2Uyb0RvYy54bWxQSwECLQAUAAYACAAAACEAPWoJ&#10;z+EAAAAKAQAADwAAAAAAAAAAAAAAAACeBAAAZHJzL2Rvd25yZXYueG1sUEsFBgAAAAAEAAQA8wAA&#10;AKwFAAAAAA==&#10;" fillcolor="white [3201]" stroked="f" strokeweight=".5pt">
                <v:textbox>
                  <w:txbxContent>
                    <w:p w14:paraId="7ABFC223" w14:textId="77777777" w:rsidR="008D2BFA" w:rsidRPr="00676610" w:rsidRDefault="008D2BFA" w:rsidP="00FB7831">
                      <w:pPr>
                        <w:rPr>
                          <w:sz w:val="16"/>
                          <w:szCs w:val="16"/>
                        </w:rPr>
                      </w:pPr>
                      <w:r w:rsidRPr="00676610">
                        <w:rPr>
                          <w:rFonts w:ascii="Arial" w:hAnsi="Arial" w:cs="Arial"/>
                          <w:sz w:val="16"/>
                          <w:szCs w:val="16"/>
                        </w:rPr>
                        <w:t xml:space="preserve">Taken from: Human and wildlife ecology, Fleming College </w:t>
                      </w:r>
                      <w:hyperlink r:id="rId20" w:history="1">
                        <w:r w:rsidRPr="00676610">
                          <w:rPr>
                            <w:rStyle w:val="Hyperlink"/>
                            <w:rFonts w:ascii="Arial" w:hAnsi="Arial" w:cs="Arial"/>
                            <w:sz w:val="16"/>
                            <w:szCs w:val="16"/>
                          </w:rPr>
                          <w:t>https://humanwildlifeecology.wordpress.com/home/curbing-population-growth-effective-population-management/</w:t>
                        </w:r>
                      </w:hyperlink>
                    </w:p>
                  </w:txbxContent>
                </v:textbox>
              </v:shape>
            </w:pict>
          </mc:Fallback>
        </mc:AlternateContent>
      </w:r>
    </w:p>
    <w:p w14:paraId="62D82ED3" w14:textId="77777777" w:rsidR="00FB7831" w:rsidRDefault="00FB7831" w:rsidP="00FB7831">
      <w:pPr>
        <w:spacing w:after="160"/>
        <w:ind w:firstLine="720"/>
        <w:rPr>
          <w:rFonts w:ascii="Arial" w:hAnsi="Arial" w:cs="Arial"/>
          <w:color w:val="000000" w:themeColor="text1"/>
        </w:rPr>
      </w:pPr>
    </w:p>
    <w:p w14:paraId="1A894A5E" w14:textId="77777777" w:rsidR="00FB7831" w:rsidRDefault="00FB7831" w:rsidP="00FB7831">
      <w:pPr>
        <w:spacing w:after="160"/>
        <w:rPr>
          <w:rFonts w:ascii="Arial" w:hAnsi="Arial" w:cs="Arial"/>
          <w:color w:val="000000" w:themeColor="text1"/>
        </w:rPr>
      </w:pPr>
    </w:p>
    <w:p w14:paraId="1FF6B957" w14:textId="77777777" w:rsidR="00FB7831" w:rsidRPr="00690E1E" w:rsidRDefault="00FB7831" w:rsidP="00FB7831">
      <w:pPr>
        <w:spacing w:after="160"/>
        <w:rPr>
          <w:rFonts w:ascii="Arial" w:hAnsi="Arial" w:cs="Arial"/>
          <w:color w:val="000000" w:themeColor="text1"/>
        </w:rPr>
      </w:pPr>
      <w:r w:rsidRPr="00690E1E">
        <w:rPr>
          <w:rFonts w:ascii="Arial" w:hAnsi="Arial" w:cs="Arial"/>
          <w:color w:val="000000" w:themeColor="text1"/>
        </w:rPr>
        <w:t>Vital records, defined as recorded life events kept under government authority (e</w:t>
      </w:r>
      <w:r>
        <w:rPr>
          <w:rFonts w:ascii="Arial" w:hAnsi="Arial" w:cs="Arial"/>
          <w:color w:val="000000" w:themeColor="text1"/>
        </w:rPr>
        <w:t>.g.,</w:t>
      </w:r>
      <w:r w:rsidRPr="00690E1E">
        <w:rPr>
          <w:rFonts w:ascii="Arial" w:hAnsi="Arial" w:cs="Arial"/>
          <w:color w:val="000000" w:themeColor="text1"/>
        </w:rPr>
        <w:t xml:space="preserve"> birth and death certificates)</w:t>
      </w:r>
      <w:r>
        <w:rPr>
          <w:rFonts w:ascii="Arial" w:hAnsi="Arial" w:cs="Arial"/>
          <w:color w:val="000000" w:themeColor="text1"/>
        </w:rPr>
        <w:t>,</w:t>
      </w:r>
      <w:r w:rsidRPr="00690E1E">
        <w:rPr>
          <w:rFonts w:ascii="Arial" w:hAnsi="Arial" w:cs="Arial"/>
          <w:color w:val="000000" w:themeColor="text1"/>
        </w:rPr>
        <w:t xml:space="preserve"> have been utilized in many ways to better elucidate factors related to the prevalence of health</w:t>
      </w:r>
      <w:r>
        <w:rPr>
          <w:rFonts w:ascii="Arial" w:hAnsi="Arial" w:cs="Arial"/>
          <w:color w:val="000000" w:themeColor="text1"/>
        </w:rPr>
        <w:t>-</w:t>
      </w:r>
      <w:r w:rsidRPr="00690E1E">
        <w:rPr>
          <w:rFonts w:ascii="Arial" w:hAnsi="Arial" w:cs="Arial"/>
          <w:color w:val="000000" w:themeColor="text1"/>
        </w:rPr>
        <w:t>related events</w:t>
      </w:r>
      <w:r>
        <w:rPr>
          <w:rFonts w:ascii="Arial" w:hAnsi="Arial" w:cs="Arial"/>
          <w:color w:val="000000" w:themeColor="text1"/>
        </w:rPr>
        <w:t xml:space="preserve">, such as infectious diseases or accidents </w:t>
      </w:r>
      <w:r w:rsidRPr="00690E1E">
        <w:rPr>
          <w:rFonts w:ascii="Arial" w:hAnsi="Arial" w:cs="Arial"/>
          <w:color w:val="000000" w:themeColor="text1"/>
        </w:rPr>
        <w:t>(</w:t>
      </w:r>
      <w:proofErr w:type="spellStart"/>
      <w:r w:rsidRPr="00690E1E">
        <w:rPr>
          <w:rFonts w:ascii="Arial" w:hAnsi="Arial" w:cs="Arial"/>
          <w:color w:val="000000" w:themeColor="text1"/>
        </w:rPr>
        <w:t>Dahal</w:t>
      </w:r>
      <w:proofErr w:type="spellEnd"/>
      <w:r w:rsidRPr="00690E1E">
        <w:rPr>
          <w:rFonts w:ascii="Arial" w:hAnsi="Arial" w:cs="Arial"/>
          <w:color w:val="000000" w:themeColor="text1"/>
        </w:rPr>
        <w:t xml:space="preserve"> et al., 2017).</w:t>
      </w:r>
      <w:r w:rsidRPr="00690E1E">
        <w:rPr>
          <w:rFonts w:ascii="Arial" w:hAnsi="Arial" w:cs="Arial"/>
        </w:rPr>
        <w:t xml:space="preserve"> Vital records </w:t>
      </w:r>
      <w:r>
        <w:rPr>
          <w:rFonts w:ascii="Arial" w:hAnsi="Arial" w:cs="Arial"/>
        </w:rPr>
        <w:t xml:space="preserve">also can </w:t>
      </w:r>
      <w:r w:rsidRPr="00690E1E">
        <w:rPr>
          <w:rFonts w:ascii="Arial" w:hAnsi="Arial" w:cs="Arial"/>
        </w:rPr>
        <w:t xml:space="preserve">be a good resource to </w:t>
      </w:r>
      <w:r>
        <w:rPr>
          <w:rFonts w:ascii="Arial" w:hAnsi="Arial" w:cs="Arial"/>
        </w:rPr>
        <w:t>measure changes</w:t>
      </w:r>
      <w:r w:rsidRPr="00690E1E">
        <w:rPr>
          <w:rFonts w:ascii="Arial" w:hAnsi="Arial" w:cs="Arial"/>
        </w:rPr>
        <w:t xml:space="preserve"> </w:t>
      </w:r>
      <w:r>
        <w:rPr>
          <w:rFonts w:ascii="Arial" w:hAnsi="Arial" w:cs="Arial"/>
        </w:rPr>
        <w:t>in</w:t>
      </w:r>
      <w:r w:rsidRPr="00690E1E">
        <w:rPr>
          <w:rFonts w:ascii="Arial" w:hAnsi="Arial" w:cs="Arial"/>
        </w:rPr>
        <w:t xml:space="preserve"> human demography. For instance, birth and death certificates have </w:t>
      </w:r>
      <w:r w:rsidRPr="00690E1E">
        <w:rPr>
          <w:rFonts w:ascii="Arial" w:hAnsi="Arial" w:cs="Arial"/>
          <w:color w:val="000000" w:themeColor="text1"/>
        </w:rPr>
        <w:t>played an essential role and starting point in numerous retrospective studies involving calculation of death rates and survivorship curves of cohorts (Moriyama 1964</w:t>
      </w:r>
      <w:r>
        <w:rPr>
          <w:rFonts w:ascii="Arial" w:hAnsi="Arial" w:cs="Arial"/>
          <w:color w:val="000000" w:themeColor="text1"/>
        </w:rPr>
        <w:t>,</w:t>
      </w:r>
      <w:r w:rsidRPr="00690E1E">
        <w:rPr>
          <w:rFonts w:ascii="Arial" w:hAnsi="Arial" w:cs="Arial"/>
          <w:color w:val="000000" w:themeColor="text1"/>
        </w:rPr>
        <w:t xml:space="preserve"> </w:t>
      </w:r>
      <w:proofErr w:type="spellStart"/>
      <w:r w:rsidRPr="00690E1E">
        <w:rPr>
          <w:rFonts w:ascii="Arial" w:hAnsi="Arial" w:cs="Arial"/>
          <w:color w:val="000000" w:themeColor="text1"/>
        </w:rPr>
        <w:t>Susselder</w:t>
      </w:r>
      <w:proofErr w:type="spellEnd"/>
      <w:r w:rsidRPr="00690E1E">
        <w:rPr>
          <w:rFonts w:ascii="Arial" w:hAnsi="Arial" w:cs="Arial"/>
          <w:color w:val="000000" w:themeColor="text1"/>
        </w:rPr>
        <w:t xml:space="preserve"> et al. 1996</w:t>
      </w:r>
      <w:r>
        <w:rPr>
          <w:rFonts w:ascii="Arial" w:hAnsi="Arial" w:cs="Arial"/>
          <w:color w:val="000000" w:themeColor="text1"/>
        </w:rPr>
        <w:t>,</w:t>
      </w:r>
      <w:r w:rsidRPr="00690E1E">
        <w:rPr>
          <w:rFonts w:ascii="Arial" w:hAnsi="Arial" w:cs="Arial"/>
          <w:color w:val="000000" w:themeColor="text1"/>
        </w:rPr>
        <w:t xml:space="preserve"> Dodge et al. 2007).</w:t>
      </w:r>
      <w:r w:rsidRPr="00690E1E">
        <w:rPr>
          <w:rFonts w:ascii="Arial" w:hAnsi="Arial" w:cs="Arial"/>
        </w:rPr>
        <w:t xml:space="preserve"> By comparing survivorship curves, researchers can look for historical trends in demography over different time periods (Bell and Miller 2005).</w:t>
      </w:r>
      <w:r w:rsidRPr="00690E1E">
        <w:rPr>
          <w:rFonts w:ascii="Arial" w:hAnsi="Arial" w:cs="Arial"/>
          <w:color w:val="000000" w:themeColor="text1"/>
        </w:rPr>
        <w:t xml:space="preserve"> </w:t>
      </w:r>
      <w:r w:rsidRPr="00690E1E">
        <w:rPr>
          <w:rFonts w:ascii="Arial" w:hAnsi="Arial" w:cs="Arial"/>
          <w:color w:val="000000" w:themeColor="text1"/>
          <w:shd w:val="clear" w:color="auto" w:fill="FFFFFF"/>
        </w:rPr>
        <w:t>D</w:t>
      </w:r>
      <w:r w:rsidRPr="00690E1E">
        <w:rPr>
          <w:rFonts w:ascii="Arial" w:hAnsi="Arial" w:cs="Arial"/>
          <w:color w:val="000000" w:themeColor="text1"/>
        </w:rPr>
        <w:t xml:space="preserve">ata obtained from death certificates </w:t>
      </w:r>
      <w:r>
        <w:rPr>
          <w:rFonts w:ascii="Arial" w:hAnsi="Arial" w:cs="Arial"/>
          <w:color w:val="000000" w:themeColor="text1"/>
        </w:rPr>
        <w:t>are</w:t>
      </w:r>
      <w:r w:rsidRPr="00690E1E">
        <w:rPr>
          <w:rFonts w:ascii="Arial" w:hAnsi="Arial" w:cs="Arial"/>
          <w:color w:val="000000" w:themeColor="text1"/>
        </w:rPr>
        <w:t xml:space="preserve"> of fundamental importance to study demographics</w:t>
      </w:r>
      <w:r>
        <w:rPr>
          <w:rFonts w:ascii="Arial" w:hAnsi="Arial" w:cs="Arial"/>
          <w:color w:val="000000" w:themeColor="text1"/>
        </w:rPr>
        <w:t>,</w:t>
      </w:r>
      <w:r w:rsidRPr="00690E1E">
        <w:rPr>
          <w:rFonts w:ascii="Arial" w:hAnsi="Arial" w:cs="Arial"/>
          <w:color w:val="000000" w:themeColor="text1"/>
        </w:rPr>
        <w:t xml:space="preserve"> because they contain information on </w:t>
      </w:r>
      <w:r>
        <w:rPr>
          <w:rFonts w:ascii="Arial" w:hAnsi="Arial" w:cs="Arial"/>
          <w:color w:val="000000" w:themeColor="text1"/>
        </w:rPr>
        <w:t xml:space="preserve">specific </w:t>
      </w:r>
      <w:r w:rsidRPr="00690E1E">
        <w:rPr>
          <w:rFonts w:ascii="Arial" w:hAnsi="Arial" w:cs="Arial"/>
          <w:color w:val="000000" w:themeColor="text1"/>
        </w:rPr>
        <w:t>characteristics of decedents</w:t>
      </w:r>
      <w:r>
        <w:rPr>
          <w:rFonts w:ascii="Arial" w:hAnsi="Arial" w:cs="Arial"/>
          <w:color w:val="000000" w:themeColor="text1"/>
        </w:rPr>
        <w:t xml:space="preserve">, </w:t>
      </w:r>
      <w:r w:rsidRPr="00690E1E">
        <w:rPr>
          <w:rFonts w:ascii="Arial" w:hAnsi="Arial" w:cs="Arial"/>
          <w:color w:val="000000" w:themeColor="text1"/>
        </w:rPr>
        <w:t>cause</w:t>
      </w:r>
      <w:r>
        <w:rPr>
          <w:rFonts w:ascii="Arial" w:hAnsi="Arial" w:cs="Arial"/>
          <w:color w:val="000000" w:themeColor="text1"/>
        </w:rPr>
        <w:t>s</w:t>
      </w:r>
      <w:r w:rsidRPr="00690E1E">
        <w:rPr>
          <w:rFonts w:ascii="Arial" w:hAnsi="Arial" w:cs="Arial"/>
          <w:color w:val="000000" w:themeColor="text1"/>
        </w:rPr>
        <w:t xml:space="preserve"> of death</w:t>
      </w:r>
      <w:r>
        <w:rPr>
          <w:rFonts w:ascii="Arial" w:hAnsi="Arial" w:cs="Arial"/>
          <w:color w:val="000000" w:themeColor="text1"/>
        </w:rPr>
        <w:t xml:space="preserve"> and</w:t>
      </w:r>
      <w:r w:rsidRPr="00690E1E">
        <w:rPr>
          <w:rFonts w:ascii="Arial" w:hAnsi="Arial" w:cs="Arial"/>
          <w:color w:val="000000" w:themeColor="text1"/>
        </w:rPr>
        <w:t xml:space="preserve"> </w:t>
      </w:r>
      <w:r>
        <w:rPr>
          <w:rFonts w:ascii="Arial" w:hAnsi="Arial" w:cs="Arial"/>
          <w:color w:val="000000" w:themeColor="text1"/>
        </w:rPr>
        <w:t xml:space="preserve">its </w:t>
      </w:r>
      <w:r w:rsidRPr="00690E1E">
        <w:rPr>
          <w:rFonts w:ascii="Arial" w:hAnsi="Arial" w:cs="Arial"/>
          <w:color w:val="000000" w:themeColor="text1"/>
        </w:rPr>
        <w:t>circumstances</w:t>
      </w:r>
      <w:r>
        <w:rPr>
          <w:rFonts w:ascii="Arial" w:hAnsi="Arial" w:cs="Arial"/>
          <w:color w:val="000000" w:themeColor="text1"/>
        </w:rPr>
        <w:t>.</w:t>
      </w:r>
      <w:r w:rsidRPr="00690E1E">
        <w:rPr>
          <w:rFonts w:ascii="Arial" w:hAnsi="Arial" w:cs="Arial"/>
          <w:color w:val="000000" w:themeColor="text1"/>
        </w:rPr>
        <w:t xml:space="preserve"> </w:t>
      </w:r>
      <w:r>
        <w:rPr>
          <w:rFonts w:ascii="Arial" w:hAnsi="Arial" w:cs="Arial"/>
          <w:color w:val="000000" w:themeColor="text1"/>
        </w:rPr>
        <w:t>Therefore, t</w:t>
      </w:r>
      <w:r w:rsidRPr="00690E1E">
        <w:rPr>
          <w:rFonts w:ascii="Arial" w:hAnsi="Arial" w:cs="Arial"/>
          <w:color w:val="000000" w:themeColor="text1"/>
        </w:rPr>
        <w:t>h</w:t>
      </w:r>
      <w:r>
        <w:rPr>
          <w:rFonts w:ascii="Arial" w:hAnsi="Arial" w:cs="Arial"/>
          <w:color w:val="000000" w:themeColor="text1"/>
        </w:rPr>
        <w:t>ese</w:t>
      </w:r>
      <w:r w:rsidRPr="00690E1E">
        <w:rPr>
          <w:rFonts w:ascii="Arial" w:hAnsi="Arial" w:cs="Arial"/>
          <w:color w:val="000000" w:themeColor="text1"/>
          <w:shd w:val="clear" w:color="auto" w:fill="FFFFFF"/>
        </w:rPr>
        <w:t xml:space="preserve"> demographic data </w:t>
      </w:r>
      <w:r>
        <w:rPr>
          <w:rFonts w:ascii="Arial" w:hAnsi="Arial" w:cs="Arial"/>
          <w:color w:val="000000" w:themeColor="text1"/>
          <w:shd w:val="clear" w:color="auto" w:fill="FFFFFF"/>
        </w:rPr>
        <w:t>are</w:t>
      </w:r>
      <w:r w:rsidRPr="00690E1E">
        <w:rPr>
          <w:rFonts w:ascii="Arial" w:hAnsi="Arial" w:cs="Arial"/>
          <w:color w:val="000000" w:themeColor="text1"/>
          <w:shd w:val="clear" w:color="auto" w:fill="FFFFFF"/>
        </w:rPr>
        <w:t xml:space="preserve"> a core resource for understanding patterns of morbidity</w:t>
      </w:r>
      <w:r>
        <w:rPr>
          <w:rFonts w:ascii="Arial" w:hAnsi="Arial" w:cs="Arial"/>
          <w:color w:val="000000" w:themeColor="text1"/>
          <w:shd w:val="clear" w:color="auto" w:fill="FFFFFF"/>
        </w:rPr>
        <w:t xml:space="preserve"> (state of disease or condition) </w:t>
      </w:r>
      <w:r w:rsidRPr="00690E1E">
        <w:rPr>
          <w:rFonts w:ascii="Arial" w:hAnsi="Arial" w:cs="Arial"/>
          <w:color w:val="000000" w:themeColor="text1"/>
          <w:shd w:val="clear" w:color="auto" w:fill="FFFFFF"/>
        </w:rPr>
        <w:t>and mortality (</w:t>
      </w:r>
      <w:proofErr w:type="spellStart"/>
      <w:r w:rsidRPr="00690E1E">
        <w:rPr>
          <w:rFonts w:ascii="Arial" w:hAnsi="Arial" w:cs="Arial"/>
          <w:color w:val="000000" w:themeColor="text1"/>
          <w:shd w:val="clear" w:color="auto" w:fill="FFFFFF"/>
        </w:rPr>
        <w:t>Manganello</w:t>
      </w:r>
      <w:proofErr w:type="spellEnd"/>
      <w:r w:rsidRPr="00690E1E">
        <w:rPr>
          <w:rFonts w:ascii="Arial" w:hAnsi="Arial" w:cs="Arial"/>
          <w:color w:val="000000" w:themeColor="text1"/>
          <w:shd w:val="clear" w:color="auto" w:fill="FFFFFF"/>
        </w:rPr>
        <w:t xml:space="preserve"> 2018).</w:t>
      </w:r>
    </w:p>
    <w:p w14:paraId="5730F321" w14:textId="59F6EA4D" w:rsidR="00FB7831" w:rsidRDefault="00FB7831" w:rsidP="00FB7831">
      <w:pPr>
        <w:spacing w:after="120"/>
        <w:rPr>
          <w:rFonts w:ascii="Arial" w:hAnsi="Arial" w:cs="Arial"/>
          <w:bCs/>
        </w:rPr>
      </w:pPr>
      <w:r w:rsidRPr="00690E1E">
        <w:rPr>
          <w:rFonts w:ascii="Arial" w:hAnsi="Arial" w:cs="Arial"/>
        </w:rPr>
        <w:t>Over the last 100 years, advances in healthcare and large</w:t>
      </w:r>
      <w:r>
        <w:rPr>
          <w:rFonts w:ascii="Arial" w:hAnsi="Arial" w:cs="Arial"/>
        </w:rPr>
        <w:t>-</w:t>
      </w:r>
      <w:r w:rsidRPr="00690E1E">
        <w:rPr>
          <w:rFonts w:ascii="Arial" w:hAnsi="Arial" w:cs="Arial"/>
        </w:rPr>
        <w:t xml:space="preserve">scale global political conflict </w:t>
      </w:r>
      <w:r>
        <w:rPr>
          <w:rFonts w:ascii="Arial" w:hAnsi="Arial" w:cs="Arial"/>
        </w:rPr>
        <w:t xml:space="preserve">have </w:t>
      </w:r>
      <w:r w:rsidRPr="00690E1E">
        <w:rPr>
          <w:rFonts w:ascii="Arial" w:hAnsi="Arial" w:cs="Arial"/>
        </w:rPr>
        <w:t xml:space="preserve">had significant impact on the demographic structure of human populations. </w:t>
      </w:r>
      <w:r>
        <w:rPr>
          <w:rFonts w:ascii="Arial" w:hAnsi="Arial" w:cs="Arial"/>
        </w:rPr>
        <w:t>For instance, t</w:t>
      </w:r>
      <w:r w:rsidRPr="00690E1E">
        <w:rPr>
          <w:rFonts w:ascii="Arial" w:hAnsi="Arial" w:cs="Arial"/>
        </w:rPr>
        <w:t>he period</w:t>
      </w:r>
      <w:r>
        <w:rPr>
          <w:rFonts w:ascii="Arial" w:hAnsi="Arial" w:cs="Arial"/>
        </w:rPr>
        <w:t>s</w:t>
      </w:r>
      <w:r w:rsidRPr="00690E1E">
        <w:rPr>
          <w:rFonts w:ascii="Arial" w:hAnsi="Arial" w:cs="Arial"/>
        </w:rPr>
        <w:t xml:space="preserve"> before </w:t>
      </w:r>
      <w:r>
        <w:rPr>
          <w:rFonts w:ascii="Arial" w:hAnsi="Arial" w:cs="Arial"/>
        </w:rPr>
        <w:t xml:space="preserve">and </w:t>
      </w:r>
      <w:r w:rsidRPr="00690E1E">
        <w:rPr>
          <w:rFonts w:ascii="Arial" w:hAnsi="Arial" w:cs="Arial"/>
        </w:rPr>
        <w:t xml:space="preserve">after </w:t>
      </w:r>
      <w:r>
        <w:rPr>
          <w:rFonts w:ascii="Arial" w:hAnsi="Arial" w:cs="Arial"/>
        </w:rPr>
        <w:t xml:space="preserve">the </w:t>
      </w:r>
      <w:r w:rsidRPr="00690E1E">
        <w:rPr>
          <w:rFonts w:ascii="Arial" w:hAnsi="Arial" w:cs="Arial"/>
        </w:rPr>
        <w:t>1950</w:t>
      </w:r>
      <w:r>
        <w:rPr>
          <w:rFonts w:ascii="Arial" w:hAnsi="Arial" w:cs="Arial"/>
        </w:rPr>
        <w:t>s represent critical time points in global human demographics</w:t>
      </w:r>
      <w:r w:rsidRPr="00690E1E">
        <w:rPr>
          <w:rFonts w:ascii="Arial" w:hAnsi="Arial" w:cs="Arial"/>
        </w:rPr>
        <w:t xml:space="preserve">. People who died before </w:t>
      </w:r>
      <w:r>
        <w:rPr>
          <w:rFonts w:ascii="Arial" w:hAnsi="Arial" w:cs="Arial"/>
        </w:rPr>
        <w:t xml:space="preserve">the </w:t>
      </w:r>
      <w:r w:rsidRPr="00690E1E">
        <w:rPr>
          <w:rFonts w:ascii="Arial" w:hAnsi="Arial" w:cs="Arial"/>
        </w:rPr>
        <w:t>1950</w:t>
      </w:r>
      <w:r>
        <w:rPr>
          <w:rFonts w:ascii="Arial" w:hAnsi="Arial" w:cs="Arial"/>
        </w:rPr>
        <w:t>s</w:t>
      </w:r>
      <w:r w:rsidRPr="00690E1E">
        <w:rPr>
          <w:rFonts w:ascii="Arial" w:hAnsi="Arial" w:cs="Arial"/>
        </w:rPr>
        <w:t xml:space="preserve"> witnessed the advent and expansion of the industrial revolution, the </w:t>
      </w:r>
      <w:r w:rsidRPr="00690E1E">
        <w:rPr>
          <w:rFonts w:ascii="Arial" w:hAnsi="Arial" w:cs="Arial"/>
        </w:rPr>
        <w:lastRenderedPageBreak/>
        <w:t xml:space="preserve">devastating effects of infectious diseases, and </w:t>
      </w:r>
      <w:r>
        <w:rPr>
          <w:rFonts w:ascii="Arial" w:hAnsi="Arial" w:cs="Arial"/>
        </w:rPr>
        <w:t>two</w:t>
      </w:r>
      <w:r w:rsidRPr="00690E1E">
        <w:rPr>
          <w:rFonts w:ascii="Arial" w:hAnsi="Arial" w:cs="Arial"/>
        </w:rPr>
        <w:t xml:space="preserve"> World Wars</w:t>
      </w:r>
      <w:r w:rsidRPr="00690E1E">
        <w:rPr>
          <w:rFonts w:ascii="Arial" w:hAnsi="Arial" w:cs="Arial"/>
          <w:color w:val="000000" w:themeColor="text1"/>
        </w:rPr>
        <w:t>.</w:t>
      </w:r>
      <w:r w:rsidRPr="00690E1E">
        <w:rPr>
          <w:rFonts w:ascii="Arial" w:hAnsi="Arial" w:cs="Arial"/>
          <w:color w:val="FF0000"/>
        </w:rPr>
        <w:t xml:space="preserve"> </w:t>
      </w:r>
      <w:r w:rsidRPr="00F07DBC">
        <w:rPr>
          <w:rFonts w:ascii="Arial" w:hAnsi="Arial" w:cs="Arial"/>
          <w:color w:val="000000" w:themeColor="text1"/>
        </w:rPr>
        <w:t xml:space="preserve">People born after </w:t>
      </w:r>
      <w:r>
        <w:rPr>
          <w:rFonts w:ascii="Arial" w:hAnsi="Arial" w:cs="Arial"/>
          <w:color w:val="000000" w:themeColor="text1"/>
        </w:rPr>
        <w:t xml:space="preserve">the </w:t>
      </w:r>
      <w:r w:rsidRPr="00690E1E">
        <w:rPr>
          <w:rFonts w:ascii="Arial" w:hAnsi="Arial" w:cs="Arial"/>
        </w:rPr>
        <w:t>1950</w:t>
      </w:r>
      <w:r>
        <w:rPr>
          <w:rFonts w:ascii="Arial" w:hAnsi="Arial" w:cs="Arial"/>
        </w:rPr>
        <w:t>s</w:t>
      </w:r>
      <w:r w:rsidRPr="00690E1E">
        <w:rPr>
          <w:rFonts w:ascii="Arial" w:hAnsi="Arial" w:cs="Arial"/>
        </w:rPr>
        <w:t xml:space="preserve"> </w:t>
      </w:r>
      <w:r>
        <w:rPr>
          <w:rFonts w:ascii="Arial" w:hAnsi="Arial" w:cs="Arial"/>
        </w:rPr>
        <w:t xml:space="preserve">experienced </w:t>
      </w:r>
      <w:r w:rsidRPr="00690E1E">
        <w:rPr>
          <w:rFonts w:ascii="Arial" w:hAnsi="Arial" w:cs="Arial"/>
        </w:rPr>
        <w:t>biotechnological and public health advances</w:t>
      </w:r>
      <w:r>
        <w:rPr>
          <w:rFonts w:ascii="Arial" w:hAnsi="Arial" w:cs="Arial"/>
        </w:rPr>
        <w:t xml:space="preserve"> (i.e., </w:t>
      </w:r>
      <w:r w:rsidRPr="00690E1E">
        <w:rPr>
          <w:rFonts w:ascii="Arial" w:hAnsi="Arial" w:cs="Arial"/>
        </w:rPr>
        <w:t>development of vaccines and antibiotics</w:t>
      </w:r>
      <w:r>
        <w:rPr>
          <w:rFonts w:ascii="Arial" w:hAnsi="Arial" w:cs="Arial"/>
        </w:rPr>
        <w:t>)</w:t>
      </w:r>
      <w:r w:rsidRPr="00690E1E">
        <w:rPr>
          <w:rFonts w:ascii="Arial" w:hAnsi="Arial" w:cs="Arial"/>
        </w:rPr>
        <w:t xml:space="preserve">, improvements in sanitation, </w:t>
      </w:r>
      <w:r>
        <w:rPr>
          <w:rFonts w:ascii="Arial" w:hAnsi="Arial" w:cs="Arial"/>
        </w:rPr>
        <w:t xml:space="preserve">and </w:t>
      </w:r>
      <w:r w:rsidRPr="00690E1E">
        <w:rPr>
          <w:rFonts w:ascii="Arial" w:hAnsi="Arial" w:cs="Arial"/>
        </w:rPr>
        <w:t>a relative absence of global</w:t>
      </w:r>
      <w:r>
        <w:rPr>
          <w:rFonts w:ascii="Arial" w:hAnsi="Arial" w:cs="Arial"/>
        </w:rPr>
        <w:t xml:space="preserve"> </w:t>
      </w:r>
      <w:r w:rsidRPr="00690E1E">
        <w:rPr>
          <w:rFonts w:ascii="Arial" w:hAnsi="Arial" w:cs="Arial"/>
        </w:rPr>
        <w:t xml:space="preserve">scale wars </w:t>
      </w:r>
      <w:r w:rsidRPr="00690E1E">
        <w:rPr>
          <w:rFonts w:ascii="Arial" w:hAnsi="Arial" w:cs="Arial"/>
          <w:color w:val="000000"/>
          <w:shd w:val="clear" w:color="auto" w:fill="FFFFFF"/>
        </w:rPr>
        <w:t>(</w:t>
      </w:r>
      <w:r w:rsidRPr="00690E1E">
        <w:rPr>
          <w:rFonts w:ascii="Arial" w:hAnsi="Arial" w:cs="Arial"/>
          <w:bCs/>
        </w:rPr>
        <w:t>CDC 1999).</w:t>
      </w:r>
      <w:r w:rsidRPr="00217D5F">
        <w:rPr>
          <w:rFonts w:ascii="Arial" w:hAnsi="Arial" w:cs="Arial"/>
          <w:color w:val="000000"/>
          <w:shd w:val="clear" w:color="auto" w:fill="FFFFFF"/>
        </w:rPr>
        <w:t xml:space="preserve"> </w:t>
      </w:r>
      <w:r w:rsidRPr="00690E1E">
        <w:rPr>
          <w:rFonts w:ascii="Arial" w:hAnsi="Arial" w:cs="Arial"/>
          <w:color w:val="000000"/>
          <w:shd w:val="clear" w:color="auto" w:fill="FFFFFF"/>
        </w:rPr>
        <w:t xml:space="preserve">A </w:t>
      </w:r>
      <w:r>
        <w:rPr>
          <w:rFonts w:ascii="Arial" w:hAnsi="Arial" w:cs="Arial"/>
          <w:color w:val="000000"/>
          <w:shd w:val="clear" w:color="auto" w:fill="FFFFFF"/>
        </w:rPr>
        <w:t>distinctive</w:t>
      </w:r>
      <w:r w:rsidRPr="00690E1E">
        <w:rPr>
          <w:rFonts w:ascii="Arial" w:hAnsi="Arial" w:cs="Arial"/>
          <w:color w:val="000000"/>
          <w:shd w:val="clear" w:color="auto" w:fill="FFFFFF"/>
        </w:rPr>
        <w:t xml:space="preserve"> consequence of</w:t>
      </w:r>
      <w:r>
        <w:rPr>
          <w:rFonts w:ascii="Arial" w:hAnsi="Arial" w:cs="Arial"/>
          <w:color w:val="000000"/>
          <w:shd w:val="clear" w:color="auto" w:fill="FFFFFF"/>
        </w:rPr>
        <w:t xml:space="preserve"> these </w:t>
      </w:r>
      <w:r w:rsidRPr="00690E1E">
        <w:rPr>
          <w:rFonts w:ascii="Arial" w:hAnsi="Arial" w:cs="Arial"/>
          <w:color w:val="000000"/>
          <w:shd w:val="clear" w:color="auto" w:fill="FFFFFF"/>
        </w:rPr>
        <w:t>environmental and societal changes is demographic transition, a period of robust population growth in which human populations experienced shifts from high mortality</w:t>
      </w:r>
      <w:r>
        <w:rPr>
          <w:rFonts w:ascii="Arial" w:hAnsi="Arial" w:cs="Arial"/>
          <w:color w:val="000000"/>
          <w:shd w:val="clear" w:color="auto" w:fill="FFFFFF"/>
        </w:rPr>
        <w:t xml:space="preserve"> </w:t>
      </w:r>
      <w:r w:rsidRPr="00690E1E">
        <w:rPr>
          <w:rFonts w:ascii="Arial" w:hAnsi="Arial" w:cs="Arial"/>
          <w:color w:val="000000"/>
          <w:shd w:val="clear" w:color="auto" w:fill="FFFFFF"/>
        </w:rPr>
        <w:t>and high fertility</w:t>
      </w:r>
      <w:r>
        <w:rPr>
          <w:rFonts w:ascii="Arial" w:hAnsi="Arial" w:cs="Arial"/>
          <w:color w:val="000000"/>
          <w:shd w:val="clear" w:color="auto" w:fill="FFFFFF"/>
        </w:rPr>
        <w:t xml:space="preserve"> (ability to produce offspring)</w:t>
      </w:r>
      <w:r w:rsidRPr="00690E1E">
        <w:rPr>
          <w:rFonts w:ascii="Arial" w:hAnsi="Arial" w:cs="Arial"/>
          <w:color w:val="000000"/>
          <w:shd w:val="clear" w:color="auto" w:fill="FFFFFF"/>
        </w:rPr>
        <w:t xml:space="preserve"> to low mortality and low fertility (</w:t>
      </w:r>
      <w:r w:rsidRPr="00690E1E">
        <w:rPr>
          <w:rFonts w:ascii="Arial" w:hAnsi="Arial" w:cs="Arial"/>
          <w:bCs/>
        </w:rPr>
        <w:t xml:space="preserve">Blue and </w:t>
      </w:r>
      <w:proofErr w:type="spellStart"/>
      <w:r w:rsidRPr="00690E1E">
        <w:rPr>
          <w:rFonts w:ascii="Arial" w:hAnsi="Arial" w:cs="Arial"/>
          <w:bCs/>
        </w:rPr>
        <w:t>Espenshade</w:t>
      </w:r>
      <w:proofErr w:type="spellEnd"/>
      <w:r w:rsidRPr="00690E1E">
        <w:rPr>
          <w:rFonts w:ascii="Arial" w:hAnsi="Arial" w:cs="Arial"/>
          <w:bCs/>
        </w:rPr>
        <w:t xml:space="preserve"> 2011).</w:t>
      </w:r>
      <w:r>
        <w:rPr>
          <w:rFonts w:ascii="Arial" w:hAnsi="Arial" w:cs="Arial"/>
          <w:bCs/>
        </w:rPr>
        <w:t xml:space="preserve"> Demographic transition can result in epidemiological transition, a change in patterns of high prevalence of infectious diseases to a period of high prevalence of chronic degenerative diseases (Sarukhan 2017).  The use of death certificates data can help identify patterns of demographic and epidemiological transition within and between populations over different periods of time. </w:t>
      </w:r>
    </w:p>
    <w:p w14:paraId="0BEC1F7E" w14:textId="7087686E" w:rsidR="00FB7831" w:rsidRDefault="00FB7831" w:rsidP="00FB7831">
      <w:pPr>
        <w:spacing w:after="120"/>
        <w:rPr>
          <w:rFonts w:ascii="Arial" w:hAnsi="Arial" w:cs="Arial"/>
          <w:bCs/>
        </w:rPr>
      </w:pPr>
      <w:r>
        <w:rPr>
          <w:rFonts w:ascii="Arial" w:hAnsi="Arial" w:cs="Arial"/>
          <w:bCs/>
          <w:noProof/>
        </w:rPr>
        <w:drawing>
          <wp:anchor distT="0" distB="0" distL="114300" distR="114300" simplePos="0" relativeHeight="251691008" behindDoc="0" locked="0" layoutInCell="1" allowOverlap="1" wp14:anchorId="6C9DED52" wp14:editId="66216C91">
            <wp:simplePos x="0" y="0"/>
            <wp:positionH relativeFrom="column">
              <wp:posOffset>508000</wp:posOffset>
            </wp:positionH>
            <wp:positionV relativeFrom="paragraph">
              <wp:posOffset>47625</wp:posOffset>
            </wp:positionV>
            <wp:extent cx="4297680" cy="3399844"/>
            <wp:effectExtent l="0" t="0" r="7620" b="0"/>
            <wp:wrapNone/>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 - Our World In Data figure - Demographic Transition Model.png"/>
                    <pic:cNvPicPr/>
                  </pic:nvPicPr>
                  <pic:blipFill>
                    <a:blip r:embed="rId21"/>
                    <a:stretch>
                      <a:fillRect/>
                    </a:stretch>
                  </pic:blipFill>
                  <pic:spPr>
                    <a:xfrm>
                      <a:off x="0" y="0"/>
                      <a:ext cx="4297680" cy="3399844"/>
                    </a:xfrm>
                    <a:prstGeom prst="rect">
                      <a:avLst/>
                    </a:prstGeom>
                  </pic:spPr>
                </pic:pic>
              </a:graphicData>
            </a:graphic>
            <wp14:sizeRelH relativeFrom="margin">
              <wp14:pctWidth>0</wp14:pctWidth>
            </wp14:sizeRelH>
            <wp14:sizeRelV relativeFrom="margin">
              <wp14:pctHeight>0</wp14:pctHeight>
            </wp14:sizeRelV>
          </wp:anchor>
        </w:drawing>
      </w:r>
    </w:p>
    <w:p w14:paraId="7C80EAD4" w14:textId="77777777" w:rsidR="00FB7831" w:rsidRDefault="00FB7831" w:rsidP="00FB7831">
      <w:pPr>
        <w:spacing w:after="120"/>
        <w:rPr>
          <w:rFonts w:ascii="Arial" w:hAnsi="Arial" w:cs="Arial"/>
          <w:bCs/>
        </w:rPr>
      </w:pPr>
    </w:p>
    <w:p w14:paraId="78BDC0D9" w14:textId="77777777" w:rsidR="00FB7831" w:rsidRDefault="00FB7831" w:rsidP="00FB7831">
      <w:pPr>
        <w:spacing w:after="120"/>
        <w:rPr>
          <w:rFonts w:ascii="Arial" w:hAnsi="Arial" w:cs="Arial"/>
          <w:bCs/>
        </w:rPr>
      </w:pPr>
    </w:p>
    <w:p w14:paraId="229C2C29" w14:textId="77777777" w:rsidR="00FB7831" w:rsidRDefault="00FB7831" w:rsidP="00FB7831">
      <w:pPr>
        <w:spacing w:after="120"/>
        <w:jc w:val="right"/>
        <w:rPr>
          <w:rFonts w:ascii="Arial" w:hAnsi="Arial" w:cs="Arial"/>
          <w:bCs/>
        </w:rPr>
      </w:pPr>
    </w:p>
    <w:p w14:paraId="5C56E6F3" w14:textId="77777777" w:rsidR="00FB7831" w:rsidRDefault="00FB7831" w:rsidP="00FB7831">
      <w:pPr>
        <w:spacing w:after="120"/>
        <w:rPr>
          <w:rFonts w:ascii="Arial" w:hAnsi="Arial" w:cs="Arial"/>
          <w:bCs/>
        </w:rPr>
      </w:pPr>
    </w:p>
    <w:p w14:paraId="0CE6F21D" w14:textId="77777777" w:rsidR="00FB7831" w:rsidRDefault="00FB7831" w:rsidP="00FB7831">
      <w:pPr>
        <w:spacing w:after="120"/>
        <w:rPr>
          <w:rFonts w:ascii="Arial" w:hAnsi="Arial" w:cs="Arial"/>
          <w:bCs/>
        </w:rPr>
      </w:pPr>
    </w:p>
    <w:p w14:paraId="41786331" w14:textId="77777777" w:rsidR="00FB7831" w:rsidRDefault="00FB7831" w:rsidP="00FB7831">
      <w:pPr>
        <w:spacing w:after="120"/>
        <w:rPr>
          <w:rFonts w:ascii="Arial" w:hAnsi="Arial" w:cs="Arial"/>
          <w:bCs/>
        </w:rPr>
      </w:pPr>
    </w:p>
    <w:p w14:paraId="16EC36E3" w14:textId="77777777" w:rsidR="00FB7831" w:rsidRDefault="00FB7831" w:rsidP="00FB7831">
      <w:pPr>
        <w:spacing w:after="120"/>
        <w:rPr>
          <w:rFonts w:ascii="Arial" w:hAnsi="Arial" w:cs="Arial"/>
          <w:bCs/>
        </w:rPr>
      </w:pPr>
    </w:p>
    <w:p w14:paraId="1C08DDCA" w14:textId="77777777" w:rsidR="00FB7831" w:rsidRDefault="00FB7831" w:rsidP="00FB7831">
      <w:pPr>
        <w:spacing w:after="120"/>
        <w:rPr>
          <w:rFonts w:ascii="Arial" w:hAnsi="Arial" w:cs="Arial"/>
          <w:bCs/>
        </w:rPr>
      </w:pPr>
    </w:p>
    <w:p w14:paraId="4C426063" w14:textId="77777777" w:rsidR="00FB7831" w:rsidRDefault="00FB7831" w:rsidP="00FB7831">
      <w:pPr>
        <w:spacing w:after="120"/>
        <w:rPr>
          <w:rFonts w:ascii="Arial" w:hAnsi="Arial" w:cs="Arial"/>
          <w:bCs/>
        </w:rPr>
      </w:pPr>
    </w:p>
    <w:p w14:paraId="103A6EA2" w14:textId="77777777" w:rsidR="00FB7831" w:rsidRDefault="00FB7831" w:rsidP="00FB7831">
      <w:pPr>
        <w:spacing w:after="120"/>
        <w:rPr>
          <w:rFonts w:ascii="Arial" w:hAnsi="Arial" w:cs="Arial"/>
          <w:bCs/>
        </w:rPr>
      </w:pPr>
    </w:p>
    <w:p w14:paraId="0F4AE873" w14:textId="77777777" w:rsidR="00FB7831" w:rsidRDefault="00FB7831" w:rsidP="00FB7831">
      <w:pPr>
        <w:spacing w:after="120"/>
        <w:rPr>
          <w:rFonts w:ascii="Arial" w:hAnsi="Arial" w:cs="Arial"/>
          <w:bCs/>
        </w:rPr>
      </w:pPr>
    </w:p>
    <w:p w14:paraId="4CA8545F" w14:textId="77777777" w:rsidR="00FB7831" w:rsidRDefault="00FB7831" w:rsidP="00FB7831">
      <w:pPr>
        <w:spacing w:after="120"/>
        <w:rPr>
          <w:rFonts w:ascii="Arial" w:hAnsi="Arial" w:cs="Arial"/>
          <w:bCs/>
        </w:rPr>
      </w:pPr>
    </w:p>
    <w:p w14:paraId="12E3035A" w14:textId="47C43169" w:rsidR="00FB7831" w:rsidRDefault="00FB7831" w:rsidP="00FB7831">
      <w:pPr>
        <w:spacing w:after="120"/>
        <w:rPr>
          <w:rFonts w:ascii="Arial" w:hAnsi="Arial" w:cs="Arial"/>
          <w:bCs/>
        </w:rPr>
      </w:pPr>
      <w:r>
        <w:rPr>
          <w:rFonts w:ascii="Arial" w:hAnsi="Arial" w:cs="Arial"/>
          <w:bCs/>
          <w:noProof/>
        </w:rPr>
        <mc:AlternateContent>
          <mc:Choice Requires="wps">
            <w:drawing>
              <wp:anchor distT="0" distB="0" distL="114300" distR="114300" simplePos="0" relativeHeight="251688960" behindDoc="0" locked="0" layoutInCell="1" allowOverlap="1" wp14:anchorId="586E06A5" wp14:editId="41FC622F">
                <wp:simplePos x="0" y="0"/>
                <wp:positionH relativeFrom="column">
                  <wp:posOffset>0</wp:posOffset>
                </wp:positionH>
                <wp:positionV relativeFrom="paragraph">
                  <wp:posOffset>252095</wp:posOffset>
                </wp:positionV>
                <wp:extent cx="5416550" cy="381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16550" cy="381000"/>
                        </a:xfrm>
                        <a:prstGeom prst="rect">
                          <a:avLst/>
                        </a:prstGeom>
                        <a:solidFill>
                          <a:schemeClr val="lt1"/>
                        </a:solidFill>
                        <a:ln w="6350">
                          <a:noFill/>
                        </a:ln>
                      </wps:spPr>
                      <wps:txbx>
                        <w:txbxContent>
                          <w:p w14:paraId="7B129064" w14:textId="6D332EED" w:rsidR="008D2BFA" w:rsidRPr="00676610" w:rsidRDefault="008D2BFA" w:rsidP="00FB7831">
                            <w:pPr>
                              <w:rPr>
                                <w:rFonts w:ascii="Arial" w:hAnsi="Arial" w:cs="Arial"/>
                                <w:bCs/>
                                <w:sz w:val="18"/>
                                <w:szCs w:val="18"/>
                              </w:rPr>
                            </w:pPr>
                            <w:r w:rsidRPr="00676610">
                              <w:rPr>
                                <w:rFonts w:ascii="Arial" w:hAnsi="Arial" w:cs="Arial"/>
                                <w:bCs/>
                                <w:sz w:val="18"/>
                                <w:szCs w:val="18"/>
                              </w:rPr>
                              <w:t>The five stages of demographic transition.</w:t>
                            </w:r>
                            <w:r>
                              <w:rPr>
                                <w:rFonts w:ascii="Arial" w:hAnsi="Arial" w:cs="Arial"/>
                                <w:bCs/>
                                <w:sz w:val="18"/>
                                <w:szCs w:val="18"/>
                              </w:rPr>
                              <w:t xml:space="preserve"> </w:t>
                            </w:r>
                            <w:hyperlink r:id="rId22" w:history="1">
                              <w:r w:rsidRPr="003D78E7">
                                <w:rPr>
                                  <w:rStyle w:val="Hyperlink"/>
                                  <w:rFonts w:ascii="Arial" w:hAnsi="Arial" w:cs="Arial"/>
                                  <w:bCs/>
                                  <w:sz w:val="18"/>
                                  <w:szCs w:val="18"/>
                                </w:rPr>
                                <w:t>https://ourworldindata.org/uploads/2018/11/Demographic-Transition-Schematic.png</w:t>
                              </w:r>
                            </w:hyperlink>
                            <w:r>
                              <w:rPr>
                                <w:rFonts w:ascii="Arial" w:hAnsi="Arial" w:cs="Arial"/>
                                <w:bCs/>
                                <w:sz w:val="18"/>
                                <w:szCs w:val="18"/>
                              </w:rPr>
                              <w:t xml:space="preserve"> </w:t>
                            </w:r>
                            <w:r w:rsidRPr="00676610">
                              <w:rPr>
                                <w:rFonts w:ascii="Arial" w:hAnsi="Arial" w:cs="Arial"/>
                                <w:bCs/>
                                <w:sz w:val="18"/>
                                <w:szCs w:val="18"/>
                              </w:rPr>
                              <w:t>(From: Our World in Data</w:t>
                            </w:r>
                            <w:r>
                              <w:rPr>
                                <w:rFonts w:ascii="Arial" w:hAnsi="Arial" w:cs="Arial"/>
                                <w:bCs/>
                                <w:sz w:val="18"/>
                                <w:szCs w:val="18"/>
                              </w:rPr>
                              <w:t xml:space="preserve"> </w:t>
                            </w:r>
                            <w:hyperlink r:id="rId23" w:history="1">
                              <w:r w:rsidRPr="00676610">
                                <w:rPr>
                                  <w:rStyle w:val="Hyperlink"/>
                                  <w:rFonts w:ascii="Arial" w:hAnsi="Arial" w:cs="Arial"/>
                                  <w:bCs/>
                                  <w:sz w:val="18"/>
                                  <w:szCs w:val="18"/>
                                </w:rPr>
                                <w:t>https://ourworldindata.org/world-population-growth</w:t>
                              </w:r>
                            </w:hyperlink>
                            <w:r w:rsidRPr="00676610">
                              <w:rPr>
                                <w:rFonts w:ascii="Arial" w:hAnsi="Arial" w:cs="Arial"/>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E06A5" id="Text Box 7" o:spid="_x0000_s1028" type="#_x0000_t202" style="position:absolute;margin-left:0;margin-top:19.85pt;width:426.5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rcRAIAAIAEAAAOAAAAZHJzL2Uyb0RvYy54bWysVE1v2zAMvQ/YfxB0X+ykSdsFcYosRYcB&#10;RVsgHXpWZDk2IIuapMTufv2e5KTtup2GXWSKpPjxHunFVd9qdlDON2QKPh7lnCkjqWzMruDfH28+&#10;XXLmgzCl0GRUwZ+V51fLjx8WnZ2rCdWkS+UYghg/72zB6xDsPMu8rFUr/IisMjBW5FoRcHW7rHSi&#10;Q/RWZ5M8P886cqV1JJX30F4PRr5M8atKyXBfVV4FpguO2kI6XTq38cyWCzHfOWHrRh7LEP9QRSsa&#10;g6Qvoa5FEGzvmj9CtY105KkKI0ltRlXVSJV6QDfj/F03m1pYlXoBON6+wOT/X1h5d3hwrCkLfsGZ&#10;ES0oelR9YF+oZxcRnc76OZw2Fm6hhxosn/Qeyth0X7k2ftEOgx04P79gG4NJKGfT8flsBpOE7exy&#10;nOcJ/Oz1tXU+fFXUsigU3IG7BKk43PqASuB6conJPOmmvGm0Tpc4L2qtHTsIMK1DqhEvfvPShnUF&#10;Pz9DGfGRofh8iKwNEsReh56iFPptn5CZnPrdUvkMGBwNY+StvGlQ663w4UE4zA3awy6EexyVJuSi&#10;o8RZTe7n3/TRH3TCylmHOSy4/7EXTnGmvxkQ/Xk8ncbBTZfp7GKCi3tr2b61mH27JgAwxtZZmcTo&#10;H/RJrBy1T1iZVcwKkzASuQseTuI6DNuBlZNqtUpOGFUrwq3ZWBlDR+wiE4/9k3D2SFcA0Xd0mlgx&#10;f8fa4DugvtoHqppEacR5QPUIP8Y8MX1cybhHb+/J6/XHsfwFAAD//wMAUEsDBBQABgAIAAAAIQDE&#10;Q8HF3QAAAAYBAAAPAAAAZHJzL2Rvd25yZXYueG1sTI9LT8MwEITvSPwHa5G4IOpAVNqGbCqEeEjc&#10;aHiImxsvSUS8jmI3Cf+e5QTHmVnNfJtvZ9epkYbQeka4WCSgiCtvW64RXsr78zWoEA1b03kmhG8K&#10;sC2Oj3KTWT/xM427WCsp4ZAZhCbGPtM6VA05Exa+J5bs0w/ORJFDre1gJil3nb5MkivtTMuy0Jie&#10;bhuqvnYHh/BxVr8/hfnhdUqXaX/3OJarN1sinp7MN9egIs3x7xh+8QUdCmHa+wPboDoEeSQipJsV&#10;KEnXy1SMPcJGDF3k+j9+8QMAAP//AwBQSwECLQAUAAYACAAAACEAtoM4kv4AAADhAQAAEwAAAAAA&#10;AAAAAAAAAAAAAAAAW0NvbnRlbnRfVHlwZXNdLnhtbFBLAQItABQABgAIAAAAIQA4/SH/1gAAAJQB&#10;AAALAAAAAAAAAAAAAAAAAC8BAABfcmVscy8ucmVsc1BLAQItABQABgAIAAAAIQAlO6rcRAIAAIAE&#10;AAAOAAAAAAAAAAAAAAAAAC4CAABkcnMvZTJvRG9jLnhtbFBLAQItABQABgAIAAAAIQDEQ8HF3QAA&#10;AAYBAAAPAAAAAAAAAAAAAAAAAJ4EAABkcnMvZG93bnJldi54bWxQSwUGAAAAAAQABADzAAAAqAUA&#10;AAAA&#10;" fillcolor="white [3201]" stroked="f" strokeweight=".5pt">
                <v:textbox>
                  <w:txbxContent>
                    <w:p w14:paraId="7B129064" w14:textId="6D332EED" w:rsidR="008D2BFA" w:rsidRPr="00676610" w:rsidRDefault="008D2BFA" w:rsidP="00FB7831">
                      <w:pPr>
                        <w:rPr>
                          <w:rFonts w:ascii="Arial" w:hAnsi="Arial" w:cs="Arial"/>
                          <w:bCs/>
                          <w:sz w:val="18"/>
                          <w:szCs w:val="18"/>
                        </w:rPr>
                      </w:pPr>
                      <w:r w:rsidRPr="00676610">
                        <w:rPr>
                          <w:rFonts w:ascii="Arial" w:hAnsi="Arial" w:cs="Arial"/>
                          <w:bCs/>
                          <w:sz w:val="18"/>
                          <w:szCs w:val="18"/>
                        </w:rPr>
                        <w:t>The five stages of demographic transition.</w:t>
                      </w:r>
                      <w:r>
                        <w:rPr>
                          <w:rFonts w:ascii="Arial" w:hAnsi="Arial" w:cs="Arial"/>
                          <w:bCs/>
                          <w:sz w:val="18"/>
                          <w:szCs w:val="18"/>
                        </w:rPr>
                        <w:t xml:space="preserve"> </w:t>
                      </w:r>
                      <w:hyperlink r:id="rId24" w:history="1">
                        <w:r w:rsidRPr="003D78E7">
                          <w:rPr>
                            <w:rStyle w:val="Hyperlink"/>
                            <w:rFonts w:ascii="Arial" w:hAnsi="Arial" w:cs="Arial"/>
                            <w:bCs/>
                            <w:sz w:val="18"/>
                            <w:szCs w:val="18"/>
                          </w:rPr>
                          <w:t>https://ourworldindata.org/uploads/2018/11/Demographic-Transition-Schematic.png</w:t>
                        </w:r>
                      </w:hyperlink>
                      <w:r>
                        <w:rPr>
                          <w:rFonts w:ascii="Arial" w:hAnsi="Arial" w:cs="Arial"/>
                          <w:bCs/>
                          <w:sz w:val="18"/>
                          <w:szCs w:val="18"/>
                        </w:rPr>
                        <w:t xml:space="preserve"> </w:t>
                      </w:r>
                      <w:r w:rsidRPr="00676610">
                        <w:rPr>
                          <w:rFonts w:ascii="Arial" w:hAnsi="Arial" w:cs="Arial"/>
                          <w:bCs/>
                          <w:sz w:val="18"/>
                          <w:szCs w:val="18"/>
                        </w:rPr>
                        <w:t>(From: Our World in Data</w:t>
                      </w:r>
                      <w:r>
                        <w:rPr>
                          <w:rFonts w:ascii="Arial" w:hAnsi="Arial" w:cs="Arial"/>
                          <w:bCs/>
                          <w:sz w:val="18"/>
                          <w:szCs w:val="18"/>
                        </w:rPr>
                        <w:t xml:space="preserve"> </w:t>
                      </w:r>
                      <w:hyperlink r:id="rId25" w:history="1">
                        <w:r w:rsidRPr="00676610">
                          <w:rPr>
                            <w:rStyle w:val="Hyperlink"/>
                            <w:rFonts w:ascii="Arial" w:hAnsi="Arial" w:cs="Arial"/>
                            <w:bCs/>
                            <w:sz w:val="18"/>
                            <w:szCs w:val="18"/>
                          </w:rPr>
                          <w:t>https://ourworldindata.org/world-population-growth</w:t>
                        </w:r>
                      </w:hyperlink>
                      <w:r w:rsidRPr="00676610">
                        <w:rPr>
                          <w:rFonts w:ascii="Arial" w:hAnsi="Arial" w:cs="Arial"/>
                          <w:bCs/>
                          <w:sz w:val="18"/>
                          <w:szCs w:val="18"/>
                        </w:rPr>
                        <w:t>)</w:t>
                      </w:r>
                    </w:p>
                  </w:txbxContent>
                </v:textbox>
              </v:shape>
            </w:pict>
          </mc:Fallback>
        </mc:AlternateContent>
      </w:r>
    </w:p>
    <w:p w14:paraId="2A044BBE" w14:textId="77777777" w:rsidR="00FB7831" w:rsidRDefault="00FB7831" w:rsidP="00FB7831">
      <w:pPr>
        <w:spacing w:after="120"/>
        <w:rPr>
          <w:rFonts w:ascii="Arial" w:hAnsi="Arial" w:cs="Arial"/>
          <w:bCs/>
        </w:rPr>
      </w:pPr>
    </w:p>
    <w:p w14:paraId="01DA8CC5" w14:textId="77777777" w:rsidR="00FB7831" w:rsidRDefault="00FB7831" w:rsidP="00FB7831">
      <w:pPr>
        <w:spacing w:after="120"/>
        <w:rPr>
          <w:rFonts w:ascii="Arial" w:hAnsi="Arial" w:cs="Arial"/>
          <w:bCs/>
        </w:rPr>
      </w:pPr>
    </w:p>
    <w:p w14:paraId="02501BD6" w14:textId="77777777" w:rsidR="00FB7831" w:rsidRPr="00325A15" w:rsidRDefault="00FB7831" w:rsidP="00FB7831">
      <w:pPr>
        <w:spacing w:after="120"/>
      </w:pPr>
      <w:r w:rsidRPr="000559A1">
        <w:rPr>
          <w:rFonts w:ascii="Arial" w:hAnsi="Arial" w:cs="Arial"/>
          <w:color w:val="000000" w:themeColor="text1"/>
        </w:rPr>
        <w:t>Death certificates are highly standardized and regulated. They g</w:t>
      </w:r>
      <w:r w:rsidRPr="000559A1">
        <w:rPr>
          <w:rFonts w:ascii="Arial" w:hAnsi="Arial" w:cs="Arial"/>
        </w:rPr>
        <w:t>enerally consist of an upper portion containing personal information of the decedent and a lower portion describing the circumstances of death. The certifier, the person completing the lower portion of the death certificate, can be a physician, mid</w:t>
      </w:r>
      <w:r>
        <w:rPr>
          <w:rFonts w:ascii="Arial" w:hAnsi="Arial" w:cs="Arial"/>
        </w:rPr>
        <w:t>-</w:t>
      </w:r>
      <w:r w:rsidRPr="000559A1">
        <w:rPr>
          <w:rFonts w:ascii="Arial" w:hAnsi="Arial" w:cs="Arial"/>
        </w:rPr>
        <w:t xml:space="preserve">level practitioner, or coroner, whereas the </w:t>
      </w:r>
      <w:r w:rsidRPr="00FB390E">
        <w:rPr>
          <w:rFonts w:ascii="Arial" w:hAnsi="Arial" w:cs="Arial"/>
          <w:color w:val="000000" w:themeColor="text1"/>
        </w:rPr>
        <w:t xml:space="preserve">upper portion is typically completed by </w:t>
      </w:r>
      <w:r w:rsidRPr="00FB390E">
        <w:rPr>
          <w:rFonts w:ascii="Arial" w:hAnsi="Arial" w:cs="Arial"/>
          <w:color w:val="000000" w:themeColor="text1"/>
        </w:rPr>
        <w:lastRenderedPageBreak/>
        <w:t xml:space="preserve">a funeral director. </w:t>
      </w:r>
      <w:r w:rsidRPr="00FB390E">
        <w:rPr>
          <w:rFonts w:ascii="Arial" w:hAnsi="Arial" w:cs="Arial"/>
          <w:color w:val="000000" w:themeColor="text1"/>
          <w:shd w:val="clear" w:color="auto" w:fill="FFFFFF"/>
        </w:rPr>
        <w:t>A number of quality problems associated with death certificate data have been identified, including diagnostic difficulties,</w:t>
      </w:r>
      <w:r>
        <w:rPr>
          <w:rFonts w:ascii="Arial" w:hAnsi="Arial" w:cs="Arial"/>
          <w:color w:val="000000" w:themeColor="text1"/>
          <w:shd w:val="clear" w:color="auto" w:fill="FFFFFF"/>
        </w:rPr>
        <w:t xml:space="preserve"> data not being collected in a uniform way across the entire population </w:t>
      </w:r>
      <w:r w:rsidRPr="00FB390E">
        <w:rPr>
          <w:rFonts w:ascii="Arial" w:hAnsi="Arial" w:cs="Arial"/>
          <w:color w:val="000000" w:themeColor="text1"/>
          <w:shd w:val="clear" w:color="auto" w:fill="FFFFFF"/>
        </w:rPr>
        <w:t>or over time periods</w:t>
      </w:r>
      <w:r w:rsidRPr="00FB390E">
        <w:rPr>
          <w:rFonts w:ascii="Arial" w:hAnsi="Arial" w:cs="Arial"/>
          <w:color w:val="000000" w:themeColor="text1"/>
        </w:rPr>
        <w:t xml:space="preserve">, </w:t>
      </w:r>
      <w:r w:rsidRPr="00FB390E">
        <w:rPr>
          <w:rFonts w:ascii="Arial" w:hAnsi="Arial" w:cs="Arial"/>
          <w:color w:val="000000" w:themeColor="text1"/>
          <w:shd w:val="clear" w:color="auto" w:fill="FFFFFF"/>
        </w:rPr>
        <w:t>bias in data processing</w:t>
      </w:r>
      <w:r w:rsidRPr="00FB390E">
        <w:rPr>
          <w:rFonts w:ascii="Arial" w:hAnsi="Arial" w:cs="Arial"/>
          <w:color w:val="000000" w:themeColor="text1"/>
        </w:rPr>
        <w:t xml:space="preserve">, </w:t>
      </w:r>
      <w:r>
        <w:rPr>
          <w:rFonts w:ascii="Arial" w:hAnsi="Arial" w:cs="Arial"/>
          <w:color w:val="000000" w:themeColor="text1"/>
        </w:rPr>
        <w:t xml:space="preserve">and </w:t>
      </w:r>
      <w:r w:rsidRPr="00FB390E">
        <w:rPr>
          <w:rFonts w:ascii="Arial" w:hAnsi="Arial" w:cs="Arial"/>
          <w:color w:val="000000" w:themeColor="text1"/>
          <w:shd w:val="clear" w:color="auto" w:fill="FFFFFF"/>
        </w:rPr>
        <w:t xml:space="preserve">inaccuracy and misclassification in death certification. </w:t>
      </w:r>
      <w:r w:rsidRPr="00FB390E">
        <w:rPr>
          <w:rFonts w:ascii="Arial" w:hAnsi="Arial" w:cs="Arial"/>
          <w:color w:val="000000" w:themeColor="text1"/>
        </w:rPr>
        <w:t xml:space="preserve">The usefulness of the data depends on many factors, including the completeness of records and the accuracy in assigning the underlying causes of death (Johansson et al. 2001). Nevertheless, despite these </w:t>
      </w:r>
      <w:r w:rsidRPr="000559A1">
        <w:rPr>
          <w:rFonts w:ascii="Arial" w:hAnsi="Arial" w:cs="Arial"/>
          <w:color w:val="000000" w:themeColor="text1"/>
        </w:rPr>
        <w:t xml:space="preserve">limitations, death certificate data can serve as an important source of demographic </w:t>
      </w:r>
      <w:r>
        <w:rPr>
          <w:rFonts w:ascii="Arial" w:hAnsi="Arial" w:cs="Arial"/>
          <w:color w:val="000000" w:themeColor="text1"/>
        </w:rPr>
        <w:t xml:space="preserve">information </w:t>
      </w:r>
      <w:r w:rsidRPr="000559A1">
        <w:rPr>
          <w:rFonts w:ascii="Arial" w:hAnsi="Arial" w:cs="Arial"/>
          <w:color w:val="000000" w:themeColor="text1"/>
        </w:rPr>
        <w:t xml:space="preserve">that could be used to study and compare </w:t>
      </w:r>
      <w:r>
        <w:rPr>
          <w:rFonts w:ascii="Arial" w:hAnsi="Arial" w:cs="Arial"/>
          <w:color w:val="000000" w:themeColor="text1"/>
        </w:rPr>
        <w:t xml:space="preserve">demographics, </w:t>
      </w:r>
      <w:r w:rsidRPr="000559A1">
        <w:rPr>
          <w:rFonts w:ascii="Arial" w:hAnsi="Arial" w:cs="Arial"/>
          <w:color w:val="000000" w:themeColor="text1"/>
        </w:rPr>
        <w:t>historical public health control and prevention</w:t>
      </w:r>
      <w:r>
        <w:rPr>
          <w:rFonts w:ascii="Arial" w:hAnsi="Arial" w:cs="Arial"/>
          <w:color w:val="000000" w:themeColor="text1"/>
        </w:rPr>
        <w:t xml:space="preserve"> measures</w:t>
      </w:r>
      <w:r w:rsidRPr="000559A1">
        <w:rPr>
          <w:rFonts w:ascii="Arial" w:hAnsi="Arial" w:cs="Arial"/>
          <w:color w:val="000000" w:themeColor="text1"/>
        </w:rPr>
        <w:t>, disease ecology, and population dynamics.</w:t>
      </w:r>
    </w:p>
    <w:p w14:paraId="56488621" w14:textId="77777777" w:rsidR="00FB7831" w:rsidRPr="00E83656" w:rsidRDefault="00FB7831" w:rsidP="00FB7831">
      <w:pPr>
        <w:spacing w:after="120"/>
        <w:rPr>
          <w:rFonts w:ascii="Arial" w:hAnsi="Arial" w:cs="Arial"/>
          <w:bCs/>
        </w:rPr>
      </w:pPr>
      <w:r w:rsidRPr="00AA7841">
        <w:rPr>
          <w:rFonts w:ascii="Arial" w:hAnsi="Arial" w:cs="Arial"/>
        </w:rPr>
        <w:t>This exercise is centered on a publicly</w:t>
      </w:r>
      <w:r>
        <w:rPr>
          <w:rFonts w:ascii="Arial" w:hAnsi="Arial" w:cs="Arial"/>
        </w:rPr>
        <w:t xml:space="preserve"> </w:t>
      </w:r>
      <w:r w:rsidRPr="00AA7841">
        <w:rPr>
          <w:rFonts w:ascii="Arial" w:hAnsi="Arial" w:cs="Arial"/>
        </w:rPr>
        <w:t xml:space="preserve">available online database of historical death certificates. It is likely that most students will not have enough background knowledge to develop robust research questions for their project. In order to understand the demographic characteristics of Arizona </w:t>
      </w:r>
      <w:r w:rsidRPr="00415884">
        <w:rPr>
          <w:rFonts w:ascii="Arial" w:hAnsi="Arial" w:cs="Arial"/>
        </w:rPr>
        <w:t xml:space="preserve">over time, it will be important for the instructor to provide students with a brief introduction into the most important historical background and demographic characteristics of the state </w:t>
      </w:r>
      <w:r>
        <w:rPr>
          <w:rFonts w:ascii="Arial" w:hAnsi="Arial" w:cs="Arial"/>
        </w:rPr>
        <w:t>with</w:t>
      </w:r>
      <w:r w:rsidRPr="00415884">
        <w:rPr>
          <w:rFonts w:ascii="Arial" w:hAnsi="Arial" w:cs="Arial"/>
        </w:rPr>
        <w:t>in the context of the exercise.</w:t>
      </w:r>
    </w:p>
    <w:p w14:paraId="374E9255" w14:textId="77777777" w:rsidR="00FB7831" w:rsidRPr="002B42AF" w:rsidRDefault="00FB7831" w:rsidP="00FB7831">
      <w:pPr>
        <w:snapToGrid w:val="0"/>
        <w:rPr>
          <w:rFonts w:ascii="Arial" w:hAnsi="Arial" w:cs="Arial"/>
          <w:bCs/>
        </w:rPr>
      </w:pPr>
    </w:p>
    <w:p w14:paraId="5C509866" w14:textId="77777777" w:rsidR="00FB7831" w:rsidRPr="00FE60B9" w:rsidRDefault="00FB7831" w:rsidP="00FB7831">
      <w:pPr>
        <w:pStyle w:val="BodyTextIndent3"/>
        <w:ind w:left="0"/>
        <w:rPr>
          <w:rFonts w:ascii="Arial" w:hAnsi="Arial" w:cs="Arial"/>
          <w:b/>
          <w:sz w:val="24"/>
          <w:szCs w:val="24"/>
        </w:rPr>
      </w:pPr>
      <w:r>
        <w:rPr>
          <w:rFonts w:ascii="Arial" w:hAnsi="Arial" w:cs="Arial"/>
          <w:b/>
          <w:sz w:val="24"/>
          <w:szCs w:val="24"/>
        </w:rPr>
        <w:t>Starting</w:t>
      </w:r>
      <w:r w:rsidRPr="00FE60B9">
        <w:rPr>
          <w:rFonts w:ascii="Arial" w:hAnsi="Arial" w:cs="Arial"/>
          <w:b/>
          <w:sz w:val="24"/>
          <w:szCs w:val="24"/>
        </w:rPr>
        <w:t xml:space="preserve"> your project</w:t>
      </w:r>
    </w:p>
    <w:p w14:paraId="1AF372E0" w14:textId="77777777" w:rsidR="00FB7831" w:rsidRDefault="00FB7831" w:rsidP="00FB7831">
      <w:pPr>
        <w:pStyle w:val="BodyTextIndent3"/>
        <w:spacing w:after="0"/>
        <w:ind w:left="0"/>
        <w:rPr>
          <w:rFonts w:ascii="Arial" w:hAnsi="Arial" w:cs="Arial"/>
          <w:sz w:val="24"/>
          <w:szCs w:val="24"/>
        </w:rPr>
      </w:pPr>
      <w:r w:rsidRPr="00FE60B9">
        <w:rPr>
          <w:rFonts w:ascii="Arial" w:hAnsi="Arial" w:cs="Arial"/>
          <w:sz w:val="24"/>
          <w:szCs w:val="24"/>
        </w:rPr>
        <w:t>Your task is to compare life table</w:t>
      </w:r>
      <w:r>
        <w:rPr>
          <w:rFonts w:ascii="Arial" w:hAnsi="Arial" w:cs="Arial"/>
          <w:sz w:val="24"/>
          <w:szCs w:val="24"/>
        </w:rPr>
        <w:t>s</w:t>
      </w:r>
      <w:r w:rsidRPr="00FE60B9">
        <w:rPr>
          <w:rFonts w:ascii="Arial" w:hAnsi="Arial" w:cs="Arial"/>
          <w:sz w:val="24"/>
          <w:szCs w:val="24"/>
        </w:rPr>
        <w:t>, survivorship curves, and causes of death for different groups of d</w:t>
      </w:r>
      <w:r>
        <w:rPr>
          <w:rFonts w:ascii="Arial" w:hAnsi="Arial" w:cs="Arial"/>
          <w:sz w:val="24"/>
          <w:szCs w:val="24"/>
        </w:rPr>
        <w:t>e</w:t>
      </w:r>
      <w:r w:rsidRPr="00FE60B9">
        <w:rPr>
          <w:rFonts w:ascii="Arial" w:hAnsi="Arial" w:cs="Arial"/>
          <w:sz w:val="24"/>
          <w:szCs w:val="24"/>
        </w:rPr>
        <w:t xml:space="preserve">ceased people in Arizona using </w:t>
      </w:r>
      <w:r>
        <w:rPr>
          <w:rFonts w:ascii="Arial" w:hAnsi="Arial" w:cs="Arial"/>
          <w:sz w:val="24"/>
          <w:szCs w:val="24"/>
        </w:rPr>
        <w:t xml:space="preserve">death certificates found in </w:t>
      </w:r>
      <w:r w:rsidRPr="00FE60B9">
        <w:rPr>
          <w:rFonts w:ascii="Arial" w:hAnsi="Arial" w:cs="Arial"/>
          <w:sz w:val="24"/>
          <w:szCs w:val="24"/>
        </w:rPr>
        <w:t xml:space="preserve">the </w:t>
      </w:r>
      <w:r>
        <w:rPr>
          <w:rFonts w:ascii="Arial" w:hAnsi="Arial" w:cs="Arial"/>
          <w:sz w:val="24"/>
          <w:szCs w:val="24"/>
        </w:rPr>
        <w:t xml:space="preserve">AGBDC database. </w:t>
      </w:r>
      <w:r>
        <w:rPr>
          <w:rFonts w:ascii="Arial" w:hAnsi="Arial" w:cs="Arial"/>
          <w:color w:val="000000" w:themeColor="text1"/>
          <w:sz w:val="24"/>
          <w:szCs w:val="24"/>
        </w:rPr>
        <w:t xml:space="preserve">This database </w:t>
      </w:r>
      <w:r w:rsidRPr="00FE60B9">
        <w:rPr>
          <w:rFonts w:ascii="Arial" w:hAnsi="Arial" w:cs="Arial"/>
          <w:color w:val="000000" w:themeColor="text1"/>
          <w:sz w:val="24"/>
          <w:szCs w:val="24"/>
        </w:rPr>
        <w:t xml:space="preserve">offers </w:t>
      </w:r>
      <w:r>
        <w:rPr>
          <w:rFonts w:ascii="Arial" w:hAnsi="Arial" w:cs="Arial"/>
          <w:color w:val="000000" w:themeColor="text1"/>
          <w:sz w:val="24"/>
          <w:szCs w:val="24"/>
        </w:rPr>
        <w:t xml:space="preserve">a </w:t>
      </w:r>
      <w:r w:rsidRPr="00FE60B9">
        <w:rPr>
          <w:rFonts w:ascii="Arial" w:hAnsi="Arial" w:cs="Arial"/>
          <w:color w:val="000000" w:themeColor="text1"/>
          <w:sz w:val="24"/>
          <w:szCs w:val="24"/>
        </w:rPr>
        <w:t xml:space="preserve">great abundance of information and data collection flexibility. </w:t>
      </w:r>
      <w:r w:rsidRPr="00FE60B9">
        <w:rPr>
          <w:rFonts w:ascii="Arial" w:hAnsi="Arial" w:cs="Arial"/>
          <w:color w:val="000000" w:themeColor="text1"/>
          <w:sz w:val="24"/>
          <w:szCs w:val="24"/>
          <w:u w:val="single"/>
        </w:rPr>
        <w:t>Use the following exercise as an example to develop unique research questions for your project.</w:t>
      </w:r>
      <w:r w:rsidRPr="00FE60B9">
        <w:rPr>
          <w:rFonts w:ascii="Arial" w:hAnsi="Arial" w:cs="Arial"/>
          <w:color w:val="000000" w:themeColor="text1"/>
          <w:sz w:val="24"/>
          <w:szCs w:val="24"/>
        </w:rPr>
        <w:t xml:space="preserve"> </w:t>
      </w:r>
      <w:r>
        <w:rPr>
          <w:rFonts w:ascii="Arial" w:hAnsi="Arial" w:cs="Arial"/>
          <w:color w:val="000000" w:themeColor="text1"/>
          <w:sz w:val="24"/>
          <w:szCs w:val="24"/>
        </w:rPr>
        <w:t xml:space="preserve">For the purpose of conducting this exercise and navigating the AGBDC database, you will be searching for death certificates from 1918 and 1958 (pre- and post 1950, see Introduction above). However, this parameter could be changed to a time period of your choice after consulting with your instructor. In addition to mortality, you could also collect other data available in the death certificates, such as sex, race/ethnicity, or geographic region that will help you answer your research questions. </w:t>
      </w:r>
      <w:r w:rsidRPr="00FE60B9">
        <w:rPr>
          <w:rFonts w:ascii="Arial" w:hAnsi="Arial" w:cs="Arial"/>
          <w:color w:val="000000" w:themeColor="text1"/>
          <w:sz w:val="24"/>
          <w:szCs w:val="24"/>
        </w:rPr>
        <w:t xml:space="preserve">First, </w:t>
      </w:r>
      <w:r w:rsidRPr="00FE60B9">
        <w:rPr>
          <w:rFonts w:ascii="Arial" w:hAnsi="Arial" w:cs="Arial"/>
          <w:sz w:val="24"/>
          <w:szCs w:val="24"/>
        </w:rPr>
        <w:t>brainstorm within your group about the kind of questions that interest you and conduct some background research on your topic. Then</w:t>
      </w:r>
      <w:r>
        <w:rPr>
          <w:rFonts w:ascii="Arial" w:hAnsi="Arial" w:cs="Arial"/>
          <w:sz w:val="24"/>
          <w:szCs w:val="24"/>
        </w:rPr>
        <w:t>,</w:t>
      </w:r>
      <w:r w:rsidRPr="00FE60B9">
        <w:rPr>
          <w:rFonts w:ascii="Arial" w:hAnsi="Arial" w:cs="Arial"/>
          <w:sz w:val="24"/>
          <w:szCs w:val="24"/>
        </w:rPr>
        <w:t xml:space="preserve"> develop a hypothesis about variation in human demography between populations that </w:t>
      </w:r>
      <w:r>
        <w:rPr>
          <w:rFonts w:ascii="Arial" w:hAnsi="Arial" w:cs="Arial"/>
          <w:sz w:val="24"/>
          <w:szCs w:val="24"/>
        </w:rPr>
        <w:t xml:space="preserve">may </w:t>
      </w:r>
      <w:r w:rsidRPr="00FE60B9">
        <w:rPr>
          <w:rFonts w:ascii="Arial" w:hAnsi="Arial" w:cs="Arial"/>
          <w:sz w:val="24"/>
          <w:szCs w:val="24"/>
        </w:rPr>
        <w:t xml:space="preserve">differ in time periods, </w:t>
      </w:r>
      <w:r>
        <w:rPr>
          <w:rFonts w:ascii="Arial" w:hAnsi="Arial" w:cs="Arial"/>
          <w:sz w:val="24"/>
          <w:szCs w:val="24"/>
        </w:rPr>
        <w:t>sex</w:t>
      </w:r>
      <w:r w:rsidRPr="00FE60B9">
        <w:rPr>
          <w:rFonts w:ascii="Arial" w:hAnsi="Arial" w:cs="Arial"/>
          <w:sz w:val="24"/>
          <w:szCs w:val="24"/>
        </w:rPr>
        <w:t>, geographical areas, or race</w:t>
      </w:r>
      <w:r>
        <w:rPr>
          <w:rFonts w:ascii="Arial" w:hAnsi="Arial" w:cs="Arial"/>
          <w:sz w:val="24"/>
          <w:szCs w:val="24"/>
        </w:rPr>
        <w:t>/ethnicity</w:t>
      </w:r>
      <w:r w:rsidRPr="00FE60B9">
        <w:rPr>
          <w:rFonts w:ascii="Arial" w:hAnsi="Arial" w:cs="Arial"/>
          <w:sz w:val="24"/>
          <w:szCs w:val="24"/>
        </w:rPr>
        <w:t xml:space="preserve">, among other characteristics. You will collect </w:t>
      </w:r>
      <w:r>
        <w:rPr>
          <w:rFonts w:ascii="Arial" w:hAnsi="Arial" w:cs="Arial"/>
          <w:sz w:val="24"/>
          <w:szCs w:val="24"/>
        </w:rPr>
        <w:t>and</w:t>
      </w:r>
      <w:r w:rsidRPr="00FE60B9">
        <w:rPr>
          <w:rFonts w:ascii="Arial" w:hAnsi="Arial" w:cs="Arial"/>
          <w:sz w:val="24"/>
          <w:szCs w:val="24"/>
        </w:rPr>
        <w:t xml:space="preserve"> analyze</w:t>
      </w:r>
      <w:r>
        <w:rPr>
          <w:rFonts w:ascii="Arial" w:hAnsi="Arial" w:cs="Arial"/>
          <w:sz w:val="24"/>
          <w:szCs w:val="24"/>
        </w:rPr>
        <w:t xml:space="preserve"> the data</w:t>
      </w:r>
      <w:r w:rsidRPr="00FE60B9">
        <w:rPr>
          <w:rFonts w:ascii="Arial" w:hAnsi="Arial" w:cs="Arial"/>
          <w:sz w:val="24"/>
          <w:szCs w:val="24"/>
        </w:rPr>
        <w:t xml:space="preserve">, interpret </w:t>
      </w:r>
      <w:r>
        <w:rPr>
          <w:rFonts w:ascii="Arial" w:hAnsi="Arial" w:cs="Arial"/>
          <w:sz w:val="24"/>
          <w:szCs w:val="24"/>
        </w:rPr>
        <w:t>your</w:t>
      </w:r>
      <w:r w:rsidRPr="00FE60B9">
        <w:rPr>
          <w:rFonts w:ascii="Arial" w:hAnsi="Arial" w:cs="Arial"/>
          <w:sz w:val="24"/>
          <w:szCs w:val="24"/>
        </w:rPr>
        <w:t xml:space="preserve"> results, and provide an in-class lab presentation</w:t>
      </w:r>
      <w:r>
        <w:rPr>
          <w:rFonts w:ascii="Arial" w:hAnsi="Arial" w:cs="Arial"/>
          <w:sz w:val="24"/>
          <w:szCs w:val="24"/>
        </w:rPr>
        <w:t>, poster, or written report</w:t>
      </w:r>
      <w:r w:rsidRPr="00FE60B9">
        <w:rPr>
          <w:rFonts w:ascii="Arial" w:hAnsi="Arial" w:cs="Arial"/>
          <w:sz w:val="24"/>
          <w:szCs w:val="24"/>
        </w:rPr>
        <w:t>.</w:t>
      </w:r>
    </w:p>
    <w:p w14:paraId="088AAB7C" w14:textId="77777777" w:rsidR="00FB7831" w:rsidRDefault="00FB7831" w:rsidP="00FB7831">
      <w:pPr>
        <w:pStyle w:val="BodyTextIndent3"/>
        <w:spacing w:after="0"/>
        <w:ind w:left="0"/>
        <w:rPr>
          <w:rFonts w:ascii="Arial" w:hAnsi="Arial" w:cs="Arial"/>
          <w:sz w:val="24"/>
          <w:szCs w:val="24"/>
        </w:rPr>
      </w:pPr>
    </w:p>
    <w:p w14:paraId="4AE158B0" w14:textId="77777777" w:rsidR="00FB7831" w:rsidRPr="00FE60B9" w:rsidRDefault="00FB7831" w:rsidP="00FB7831">
      <w:pPr>
        <w:pStyle w:val="BodyTextIndent3"/>
        <w:spacing w:after="0"/>
        <w:ind w:left="0"/>
        <w:rPr>
          <w:rFonts w:ascii="Arial" w:hAnsi="Arial" w:cs="Arial"/>
          <w:sz w:val="24"/>
          <w:szCs w:val="24"/>
        </w:rPr>
      </w:pPr>
    </w:p>
    <w:p w14:paraId="282638C6" w14:textId="77777777" w:rsidR="00FB7831" w:rsidRDefault="00FB7831">
      <w:pPr>
        <w:rPr>
          <w:rFonts w:ascii="Arial" w:hAnsi="Arial" w:cs="Arial"/>
          <w:b/>
          <w:caps/>
        </w:rPr>
      </w:pPr>
      <w:r>
        <w:rPr>
          <w:rFonts w:ascii="Arial" w:hAnsi="Arial" w:cs="Arial"/>
          <w:b/>
          <w:caps/>
        </w:rPr>
        <w:br w:type="page"/>
      </w:r>
    </w:p>
    <w:p w14:paraId="42142AF5" w14:textId="0A4F8822" w:rsidR="00FB7831" w:rsidRPr="00E610AA" w:rsidRDefault="00FB7831" w:rsidP="00FB7831">
      <w:pPr>
        <w:snapToGrid w:val="0"/>
        <w:spacing w:after="240"/>
        <w:rPr>
          <w:rFonts w:ascii="Arial" w:hAnsi="Arial" w:cs="Arial"/>
          <w:b/>
          <w:caps/>
        </w:rPr>
      </w:pPr>
      <w:r w:rsidRPr="00164073">
        <w:rPr>
          <w:rFonts w:ascii="Arial" w:hAnsi="Arial" w:cs="Arial"/>
          <w:b/>
          <w:caps/>
        </w:rPr>
        <w:lastRenderedPageBreak/>
        <w:t>Materials and Methods</w:t>
      </w:r>
    </w:p>
    <w:p w14:paraId="1AC0DCBC" w14:textId="77777777" w:rsidR="00FB7831" w:rsidRPr="00FB2E7C" w:rsidRDefault="00FB7831" w:rsidP="00FB7831">
      <w:pPr>
        <w:snapToGrid w:val="0"/>
        <w:spacing w:after="240"/>
        <w:rPr>
          <w:rFonts w:ascii="Arial" w:hAnsi="Arial" w:cs="Arial"/>
          <w:b/>
          <w:caps/>
        </w:rPr>
      </w:pPr>
      <w:r w:rsidRPr="00FB2E7C">
        <w:rPr>
          <w:rFonts w:ascii="Arial" w:hAnsi="Arial" w:cs="Arial"/>
          <w:b/>
          <w:caps/>
        </w:rPr>
        <w:t>Overview of Data Collection and Analysis Methods</w:t>
      </w:r>
    </w:p>
    <w:p w14:paraId="73E0E911" w14:textId="77777777" w:rsidR="00FB7831" w:rsidRPr="00356B9D" w:rsidRDefault="00FB7831" w:rsidP="00FB7831">
      <w:pPr>
        <w:snapToGrid w:val="0"/>
        <w:spacing w:after="120"/>
        <w:rPr>
          <w:rFonts w:ascii="Arial" w:hAnsi="Arial" w:cs="Arial"/>
          <w:b/>
        </w:rPr>
      </w:pPr>
      <w:r>
        <w:rPr>
          <w:rFonts w:ascii="Arial" w:hAnsi="Arial" w:cs="Arial"/>
          <w:b/>
        </w:rPr>
        <w:t>*</w:t>
      </w:r>
      <w:r w:rsidRPr="00356B9D">
        <w:rPr>
          <w:rFonts w:ascii="Arial" w:hAnsi="Arial" w:cs="Arial"/>
          <w:b/>
        </w:rPr>
        <w:t>Week 1</w:t>
      </w:r>
    </w:p>
    <w:p w14:paraId="165A2A0A" w14:textId="77777777" w:rsidR="00FB7831" w:rsidRPr="00325A15" w:rsidRDefault="00FB7831" w:rsidP="00131375">
      <w:pPr>
        <w:pStyle w:val="ListParagraph"/>
        <w:numPr>
          <w:ilvl w:val="0"/>
          <w:numId w:val="14"/>
        </w:numPr>
        <w:snapToGrid w:val="0"/>
        <w:spacing w:after="60"/>
        <w:ind w:left="360" w:hanging="274"/>
        <w:contextualSpacing w:val="0"/>
        <w:rPr>
          <w:rFonts w:ascii="Arial" w:hAnsi="Arial" w:cs="Arial"/>
        </w:rPr>
      </w:pPr>
      <w:r w:rsidRPr="00356B9D">
        <w:rPr>
          <w:rFonts w:ascii="Arial" w:hAnsi="Arial" w:cs="Arial"/>
        </w:rPr>
        <w:t xml:space="preserve">Pick your </w:t>
      </w:r>
      <w:r>
        <w:rPr>
          <w:rFonts w:ascii="Arial" w:hAnsi="Arial" w:cs="Arial"/>
        </w:rPr>
        <w:t>lab project partner(s).</w:t>
      </w:r>
    </w:p>
    <w:p w14:paraId="1C0B74A9" w14:textId="65BFCB9C" w:rsidR="00FB7831" w:rsidRDefault="00FB7831" w:rsidP="00131375">
      <w:pPr>
        <w:pStyle w:val="ListParagraph"/>
        <w:numPr>
          <w:ilvl w:val="0"/>
          <w:numId w:val="14"/>
        </w:numPr>
        <w:snapToGrid w:val="0"/>
        <w:spacing w:after="60"/>
        <w:ind w:left="360" w:hanging="274"/>
        <w:contextualSpacing w:val="0"/>
        <w:rPr>
          <w:rFonts w:ascii="Arial" w:hAnsi="Arial" w:cs="Arial"/>
        </w:rPr>
      </w:pPr>
      <w:r w:rsidRPr="00356B9D">
        <w:rPr>
          <w:rFonts w:ascii="Arial" w:hAnsi="Arial" w:cs="Arial"/>
        </w:rPr>
        <w:t xml:space="preserve">Conduct a short exercise to become familiarized with </w:t>
      </w:r>
      <w:r>
        <w:rPr>
          <w:rFonts w:ascii="Arial" w:hAnsi="Arial" w:cs="Arial"/>
        </w:rPr>
        <w:t xml:space="preserve">the AGBDC database </w:t>
      </w:r>
      <w:r w:rsidRPr="00356B9D">
        <w:rPr>
          <w:rFonts w:ascii="Arial" w:hAnsi="Arial" w:cs="Arial"/>
        </w:rPr>
        <w:t xml:space="preserve">and learn how to navigate </w:t>
      </w:r>
      <w:r>
        <w:rPr>
          <w:rFonts w:ascii="Arial" w:hAnsi="Arial" w:cs="Arial"/>
        </w:rPr>
        <w:t xml:space="preserve">through it and to use other online resources (see </w:t>
      </w:r>
      <w:hyperlink r:id="rId26" w:history="1">
        <w:r w:rsidRPr="00FB7831">
          <w:rPr>
            <w:rStyle w:val="Hyperlink"/>
            <w:rFonts w:ascii="Arial" w:hAnsi="Arial" w:cs="Arial"/>
          </w:rPr>
          <w:t>Pre-project Lab</w:t>
        </w:r>
      </w:hyperlink>
      <w:r>
        <w:rPr>
          <w:rFonts w:ascii="Arial" w:hAnsi="Arial" w:cs="Arial"/>
        </w:rPr>
        <w:t>)</w:t>
      </w:r>
    </w:p>
    <w:p w14:paraId="7E87459E" w14:textId="5D3830C3" w:rsidR="00FB7831" w:rsidRPr="00325A15" w:rsidRDefault="00FB7831" w:rsidP="00131375">
      <w:pPr>
        <w:pStyle w:val="ListParagraph"/>
        <w:numPr>
          <w:ilvl w:val="0"/>
          <w:numId w:val="14"/>
        </w:numPr>
        <w:snapToGrid w:val="0"/>
        <w:spacing w:after="60"/>
        <w:ind w:left="360" w:hanging="274"/>
        <w:contextualSpacing w:val="0"/>
        <w:rPr>
          <w:rFonts w:ascii="Arial" w:hAnsi="Arial" w:cs="Arial"/>
        </w:rPr>
      </w:pPr>
      <w:r>
        <w:rPr>
          <w:rFonts w:ascii="Arial" w:hAnsi="Arial" w:cs="Arial"/>
        </w:rPr>
        <w:t xml:space="preserve">Brainstorm project ideas with your group; start with a list of potential project topics (see </w:t>
      </w:r>
      <w:hyperlink r:id="rId27" w:history="1">
        <w:r w:rsidRPr="00FB7831">
          <w:rPr>
            <w:rStyle w:val="Hyperlink"/>
            <w:rFonts w:ascii="Arial" w:hAnsi="Arial" w:cs="Arial"/>
          </w:rPr>
          <w:t>Research Topic Suggestions</w:t>
        </w:r>
      </w:hyperlink>
      <w:r>
        <w:rPr>
          <w:rFonts w:ascii="Arial" w:hAnsi="Arial" w:cs="Arial"/>
        </w:rPr>
        <w:t xml:space="preserve"> to help you generate some ideas). </w:t>
      </w:r>
    </w:p>
    <w:p w14:paraId="2686B084" w14:textId="77777777" w:rsidR="00FB7831" w:rsidRPr="00325A15" w:rsidRDefault="00FB7831" w:rsidP="00131375">
      <w:pPr>
        <w:pStyle w:val="ListParagraph"/>
        <w:numPr>
          <w:ilvl w:val="0"/>
          <w:numId w:val="14"/>
        </w:numPr>
        <w:snapToGrid w:val="0"/>
        <w:spacing w:after="60"/>
        <w:ind w:left="360" w:hanging="274"/>
        <w:contextualSpacing w:val="0"/>
        <w:rPr>
          <w:rFonts w:ascii="Arial" w:hAnsi="Arial" w:cs="Arial"/>
        </w:rPr>
      </w:pPr>
      <w:r>
        <w:rPr>
          <w:rFonts w:ascii="Arial" w:hAnsi="Arial" w:cs="Arial"/>
        </w:rPr>
        <w:t>Your instructor can provide a list of independent variables on the board to further stimulate your group discussions. It is especially important to consider variables that could cause differences in survival curves.</w:t>
      </w:r>
    </w:p>
    <w:p w14:paraId="182E8402" w14:textId="77777777" w:rsidR="00FB7831" w:rsidRDefault="00FB7831" w:rsidP="00131375">
      <w:pPr>
        <w:pStyle w:val="ListParagraph"/>
        <w:numPr>
          <w:ilvl w:val="0"/>
          <w:numId w:val="14"/>
        </w:numPr>
        <w:snapToGrid w:val="0"/>
        <w:spacing w:after="60"/>
        <w:ind w:left="360" w:hanging="274"/>
        <w:contextualSpacing w:val="0"/>
        <w:rPr>
          <w:rFonts w:ascii="Arial" w:hAnsi="Arial" w:cs="Arial"/>
        </w:rPr>
      </w:pPr>
      <w:r w:rsidRPr="00356B9D">
        <w:rPr>
          <w:rFonts w:ascii="Arial" w:hAnsi="Arial" w:cs="Arial"/>
        </w:rPr>
        <w:t>Pick your variables</w:t>
      </w:r>
      <w:r>
        <w:rPr>
          <w:rFonts w:ascii="Arial" w:hAnsi="Arial" w:cs="Arial"/>
        </w:rPr>
        <w:t xml:space="preserve"> and comparison </w:t>
      </w:r>
      <w:r w:rsidRPr="00356B9D">
        <w:rPr>
          <w:rFonts w:ascii="Arial" w:hAnsi="Arial" w:cs="Arial"/>
        </w:rPr>
        <w:t>groups</w:t>
      </w:r>
      <w:r>
        <w:rPr>
          <w:rFonts w:ascii="Arial" w:hAnsi="Arial" w:cs="Arial"/>
        </w:rPr>
        <w:t xml:space="preserve">. Because of potential time constraints, it is recommended that each group picks one variable and one comparison group.  </w:t>
      </w:r>
    </w:p>
    <w:p w14:paraId="4B8B0237" w14:textId="77777777" w:rsidR="00FB7831" w:rsidRPr="00325A15" w:rsidRDefault="00FB7831" w:rsidP="00131375">
      <w:pPr>
        <w:pStyle w:val="ListParagraph"/>
        <w:numPr>
          <w:ilvl w:val="0"/>
          <w:numId w:val="14"/>
        </w:numPr>
        <w:snapToGrid w:val="0"/>
        <w:spacing w:after="60"/>
        <w:ind w:left="360" w:hanging="274"/>
        <w:contextualSpacing w:val="0"/>
        <w:rPr>
          <w:rFonts w:ascii="Arial" w:hAnsi="Arial" w:cs="Arial"/>
        </w:rPr>
      </w:pPr>
      <w:r>
        <w:rPr>
          <w:rFonts w:ascii="Arial" w:hAnsi="Arial" w:cs="Arial"/>
        </w:rPr>
        <w:t>C</w:t>
      </w:r>
      <w:r w:rsidRPr="00356B9D">
        <w:rPr>
          <w:rFonts w:ascii="Arial" w:hAnsi="Arial" w:cs="Arial"/>
        </w:rPr>
        <w:t>onsult and obtain approval from your instructor</w:t>
      </w:r>
      <w:r>
        <w:rPr>
          <w:rFonts w:ascii="Arial" w:hAnsi="Arial" w:cs="Arial"/>
        </w:rPr>
        <w:t xml:space="preserve"> on your topic, variable, and comparison group.</w:t>
      </w:r>
    </w:p>
    <w:p w14:paraId="2EE0C861" w14:textId="77777777" w:rsidR="00FB7831" w:rsidRDefault="00FB7831" w:rsidP="00131375">
      <w:pPr>
        <w:pStyle w:val="ListParagraph"/>
        <w:numPr>
          <w:ilvl w:val="0"/>
          <w:numId w:val="14"/>
        </w:numPr>
        <w:snapToGrid w:val="0"/>
        <w:spacing w:after="60"/>
        <w:ind w:left="360" w:hanging="274"/>
        <w:contextualSpacing w:val="0"/>
        <w:rPr>
          <w:rFonts w:ascii="Arial" w:hAnsi="Arial" w:cs="Arial"/>
        </w:rPr>
      </w:pPr>
      <w:r w:rsidRPr="00356B9D">
        <w:rPr>
          <w:rFonts w:ascii="Arial" w:hAnsi="Arial" w:cs="Arial"/>
        </w:rPr>
        <w:t xml:space="preserve">Develop </w:t>
      </w:r>
      <w:r>
        <w:rPr>
          <w:rFonts w:ascii="Arial" w:hAnsi="Arial" w:cs="Arial"/>
        </w:rPr>
        <w:t xml:space="preserve">a short proposal that should include background information, a rationale for the topic, </w:t>
      </w:r>
      <w:r w:rsidRPr="00356B9D">
        <w:rPr>
          <w:rFonts w:ascii="Arial" w:hAnsi="Arial" w:cs="Arial"/>
        </w:rPr>
        <w:t>hypothesis, prediction</w:t>
      </w:r>
      <w:r>
        <w:rPr>
          <w:rFonts w:ascii="Arial" w:hAnsi="Arial" w:cs="Arial"/>
        </w:rPr>
        <w:t>(s), approach, variables and comparison groups, and statistical analysis.</w:t>
      </w:r>
    </w:p>
    <w:p w14:paraId="00740743" w14:textId="77777777" w:rsidR="00FB7831" w:rsidRDefault="00FB7831" w:rsidP="00131375">
      <w:pPr>
        <w:pStyle w:val="ListParagraph"/>
        <w:numPr>
          <w:ilvl w:val="0"/>
          <w:numId w:val="14"/>
        </w:numPr>
        <w:snapToGrid w:val="0"/>
        <w:spacing w:after="60"/>
        <w:ind w:left="360" w:hanging="274"/>
        <w:contextualSpacing w:val="0"/>
        <w:rPr>
          <w:rFonts w:ascii="Arial" w:hAnsi="Arial" w:cs="Arial"/>
        </w:rPr>
      </w:pPr>
      <w:r w:rsidRPr="00356B9D">
        <w:rPr>
          <w:rFonts w:ascii="Arial" w:hAnsi="Arial" w:cs="Arial"/>
        </w:rPr>
        <w:t xml:space="preserve">Coordinate </w:t>
      </w:r>
      <w:r>
        <w:rPr>
          <w:rFonts w:ascii="Arial" w:hAnsi="Arial" w:cs="Arial"/>
        </w:rPr>
        <w:t xml:space="preserve">the division of project tasks </w:t>
      </w:r>
      <w:r w:rsidRPr="00356B9D">
        <w:rPr>
          <w:rFonts w:ascii="Arial" w:hAnsi="Arial" w:cs="Arial"/>
        </w:rPr>
        <w:t>with your</w:t>
      </w:r>
      <w:r>
        <w:rPr>
          <w:rFonts w:ascii="Arial" w:hAnsi="Arial" w:cs="Arial"/>
        </w:rPr>
        <w:t xml:space="preserve"> group</w:t>
      </w:r>
      <w:r w:rsidRPr="00356B9D">
        <w:rPr>
          <w:rFonts w:ascii="Arial" w:hAnsi="Arial" w:cs="Arial"/>
        </w:rPr>
        <w:t xml:space="preserve"> and start collecting data</w:t>
      </w:r>
      <w:r>
        <w:rPr>
          <w:rFonts w:ascii="Arial" w:hAnsi="Arial" w:cs="Arial"/>
        </w:rPr>
        <w:t>, if time allows.</w:t>
      </w:r>
      <w:r w:rsidRPr="00356B9D">
        <w:rPr>
          <w:rFonts w:ascii="Arial" w:hAnsi="Arial" w:cs="Arial"/>
        </w:rPr>
        <w:t xml:space="preserve"> </w:t>
      </w:r>
    </w:p>
    <w:p w14:paraId="7E473688" w14:textId="77777777" w:rsidR="00FB7831" w:rsidRPr="00AD77AC" w:rsidRDefault="00FB7831" w:rsidP="00FB7831">
      <w:pPr>
        <w:snapToGrid w:val="0"/>
        <w:rPr>
          <w:rFonts w:ascii="Arial" w:hAnsi="Arial" w:cs="Arial"/>
        </w:rPr>
      </w:pPr>
    </w:p>
    <w:p w14:paraId="0D03EB28" w14:textId="77777777" w:rsidR="00FB7831" w:rsidRPr="00AD77AC" w:rsidRDefault="00FB7831" w:rsidP="00FB7831">
      <w:pPr>
        <w:snapToGrid w:val="0"/>
        <w:spacing w:after="120"/>
        <w:rPr>
          <w:rFonts w:ascii="Arial" w:hAnsi="Arial" w:cs="Arial"/>
          <w:b/>
        </w:rPr>
      </w:pPr>
      <w:r w:rsidRPr="00AD77AC">
        <w:rPr>
          <w:rFonts w:ascii="Arial" w:hAnsi="Arial" w:cs="Arial"/>
          <w:b/>
        </w:rPr>
        <w:t>Homework between</w:t>
      </w:r>
      <w:r>
        <w:rPr>
          <w:rFonts w:ascii="Arial" w:hAnsi="Arial" w:cs="Arial"/>
          <w:b/>
        </w:rPr>
        <w:t xml:space="preserve"> Week 1 and Week 2</w:t>
      </w:r>
    </w:p>
    <w:p w14:paraId="6A612430" w14:textId="77777777" w:rsidR="00FB7831" w:rsidRDefault="00FB7831" w:rsidP="00131375">
      <w:pPr>
        <w:pStyle w:val="ListParagraph"/>
        <w:numPr>
          <w:ilvl w:val="0"/>
          <w:numId w:val="15"/>
        </w:numPr>
        <w:snapToGrid w:val="0"/>
        <w:ind w:left="360" w:hanging="270"/>
        <w:rPr>
          <w:rFonts w:ascii="Arial" w:hAnsi="Arial" w:cs="Arial"/>
        </w:rPr>
      </w:pPr>
      <w:r w:rsidRPr="00356B9D">
        <w:rPr>
          <w:rFonts w:ascii="Arial" w:hAnsi="Arial" w:cs="Arial"/>
        </w:rPr>
        <w:t>Continue to gather data</w:t>
      </w:r>
      <w:r>
        <w:rPr>
          <w:rFonts w:ascii="Arial" w:hAnsi="Arial" w:cs="Arial"/>
        </w:rPr>
        <w:t>.</w:t>
      </w:r>
      <w:r w:rsidRPr="00356B9D">
        <w:rPr>
          <w:rFonts w:ascii="Arial" w:hAnsi="Arial" w:cs="Arial"/>
        </w:rPr>
        <w:t xml:space="preserve"> </w:t>
      </w:r>
    </w:p>
    <w:p w14:paraId="2BB62A4B" w14:textId="77777777" w:rsidR="00FB7831" w:rsidRPr="00356B9D" w:rsidRDefault="00FB7831" w:rsidP="00FB7831">
      <w:pPr>
        <w:pStyle w:val="ListParagraph"/>
        <w:snapToGrid w:val="0"/>
        <w:ind w:left="360"/>
        <w:rPr>
          <w:rFonts w:ascii="Arial" w:hAnsi="Arial" w:cs="Arial"/>
        </w:rPr>
      </w:pPr>
    </w:p>
    <w:p w14:paraId="06814575" w14:textId="77777777" w:rsidR="00FB7831" w:rsidRPr="00AD77AC" w:rsidRDefault="00FB7831" w:rsidP="00FB7831">
      <w:pPr>
        <w:snapToGrid w:val="0"/>
        <w:spacing w:after="120"/>
        <w:rPr>
          <w:rFonts w:ascii="Arial" w:hAnsi="Arial" w:cs="Arial"/>
          <w:b/>
        </w:rPr>
      </w:pPr>
      <w:r w:rsidRPr="00AD77AC">
        <w:rPr>
          <w:rFonts w:ascii="Arial" w:hAnsi="Arial" w:cs="Arial"/>
          <w:b/>
        </w:rPr>
        <w:t xml:space="preserve">Week </w:t>
      </w:r>
      <w:r>
        <w:rPr>
          <w:rFonts w:ascii="Arial" w:hAnsi="Arial" w:cs="Arial"/>
          <w:b/>
        </w:rPr>
        <w:t>2</w:t>
      </w:r>
    </w:p>
    <w:p w14:paraId="2852548D" w14:textId="77777777" w:rsidR="00FB7831" w:rsidRPr="009F1DDD" w:rsidRDefault="00FB7831" w:rsidP="00131375">
      <w:pPr>
        <w:pStyle w:val="ListParagraph"/>
        <w:numPr>
          <w:ilvl w:val="0"/>
          <w:numId w:val="16"/>
        </w:numPr>
        <w:snapToGrid w:val="0"/>
        <w:spacing w:after="60"/>
        <w:ind w:left="360" w:hanging="274"/>
        <w:contextualSpacing w:val="0"/>
        <w:rPr>
          <w:rFonts w:ascii="Arial" w:hAnsi="Arial" w:cs="Arial"/>
        </w:rPr>
      </w:pPr>
      <w:r w:rsidRPr="009F1DDD">
        <w:rPr>
          <w:rFonts w:ascii="Arial" w:hAnsi="Arial" w:cs="Arial"/>
        </w:rPr>
        <w:t>Work in groups to co</w:t>
      </w:r>
      <w:r>
        <w:rPr>
          <w:rFonts w:ascii="Arial" w:hAnsi="Arial" w:cs="Arial"/>
        </w:rPr>
        <w:t>llect</w:t>
      </w:r>
      <w:r w:rsidRPr="009F1DDD">
        <w:rPr>
          <w:rFonts w:ascii="Arial" w:hAnsi="Arial" w:cs="Arial"/>
        </w:rPr>
        <w:t xml:space="preserve"> and summarize the data</w:t>
      </w:r>
      <w:r>
        <w:rPr>
          <w:rFonts w:ascii="Arial" w:hAnsi="Arial" w:cs="Arial"/>
        </w:rPr>
        <w:t>.</w:t>
      </w:r>
      <w:r w:rsidRPr="009F1DDD">
        <w:rPr>
          <w:rFonts w:ascii="Arial" w:hAnsi="Arial" w:cs="Arial"/>
        </w:rPr>
        <w:t xml:space="preserve"> </w:t>
      </w:r>
    </w:p>
    <w:p w14:paraId="79825DCA" w14:textId="77777777" w:rsidR="00FB7831" w:rsidRPr="009F1DDD" w:rsidRDefault="00FB7831" w:rsidP="00131375">
      <w:pPr>
        <w:pStyle w:val="ListParagraph"/>
        <w:numPr>
          <w:ilvl w:val="0"/>
          <w:numId w:val="16"/>
        </w:numPr>
        <w:snapToGrid w:val="0"/>
        <w:spacing w:after="60"/>
        <w:ind w:left="360" w:hanging="274"/>
        <w:contextualSpacing w:val="0"/>
        <w:rPr>
          <w:rFonts w:ascii="Arial" w:hAnsi="Arial" w:cs="Arial"/>
        </w:rPr>
      </w:pPr>
      <w:r w:rsidRPr="009F1DDD">
        <w:rPr>
          <w:rFonts w:ascii="Arial" w:hAnsi="Arial" w:cs="Arial"/>
        </w:rPr>
        <w:t>Prepare tables, including life tables and cause</w:t>
      </w:r>
      <w:r>
        <w:rPr>
          <w:rFonts w:ascii="Arial" w:hAnsi="Arial" w:cs="Arial"/>
        </w:rPr>
        <w:t>s</w:t>
      </w:r>
      <w:r w:rsidRPr="009F1DDD">
        <w:rPr>
          <w:rFonts w:ascii="Arial" w:hAnsi="Arial" w:cs="Arial"/>
        </w:rPr>
        <w:t xml:space="preserve"> of death tables</w:t>
      </w:r>
      <w:r>
        <w:rPr>
          <w:rFonts w:ascii="Arial" w:hAnsi="Arial" w:cs="Arial"/>
        </w:rPr>
        <w:t>.</w:t>
      </w:r>
      <w:r w:rsidRPr="009F1DDD">
        <w:rPr>
          <w:rFonts w:ascii="Arial" w:hAnsi="Arial" w:cs="Arial"/>
        </w:rPr>
        <w:t xml:space="preserve">  </w:t>
      </w:r>
    </w:p>
    <w:p w14:paraId="195513E8" w14:textId="77777777" w:rsidR="00FB7831" w:rsidRPr="009F1DDD" w:rsidRDefault="00FB7831" w:rsidP="00131375">
      <w:pPr>
        <w:pStyle w:val="ListParagraph"/>
        <w:numPr>
          <w:ilvl w:val="0"/>
          <w:numId w:val="16"/>
        </w:numPr>
        <w:snapToGrid w:val="0"/>
        <w:spacing w:after="60"/>
        <w:ind w:left="360" w:hanging="274"/>
        <w:contextualSpacing w:val="0"/>
        <w:rPr>
          <w:rFonts w:ascii="Arial" w:hAnsi="Arial" w:cs="Arial"/>
        </w:rPr>
      </w:pPr>
      <w:r w:rsidRPr="009F1DDD">
        <w:rPr>
          <w:rFonts w:ascii="Arial" w:hAnsi="Arial" w:cs="Arial"/>
        </w:rPr>
        <w:t>Prepare survivorship curves graphs and cause</w:t>
      </w:r>
      <w:r>
        <w:rPr>
          <w:rFonts w:ascii="Arial" w:hAnsi="Arial" w:cs="Arial"/>
        </w:rPr>
        <w:t>s</w:t>
      </w:r>
      <w:r w:rsidRPr="009F1DDD">
        <w:rPr>
          <w:rFonts w:ascii="Arial" w:hAnsi="Arial" w:cs="Arial"/>
        </w:rPr>
        <w:t xml:space="preserve"> of death graphs</w:t>
      </w:r>
      <w:r>
        <w:rPr>
          <w:rFonts w:ascii="Arial" w:hAnsi="Arial" w:cs="Arial"/>
        </w:rPr>
        <w:t>.</w:t>
      </w:r>
    </w:p>
    <w:p w14:paraId="6FE97921" w14:textId="77777777" w:rsidR="00FB7831" w:rsidRPr="009F1DDD" w:rsidRDefault="00FB7831" w:rsidP="00131375">
      <w:pPr>
        <w:pStyle w:val="ListParagraph"/>
        <w:numPr>
          <w:ilvl w:val="0"/>
          <w:numId w:val="16"/>
        </w:numPr>
        <w:snapToGrid w:val="0"/>
        <w:spacing w:after="60"/>
        <w:ind w:left="360" w:hanging="274"/>
        <w:contextualSpacing w:val="0"/>
        <w:rPr>
          <w:rFonts w:ascii="Arial" w:hAnsi="Arial" w:cs="Arial"/>
        </w:rPr>
      </w:pPr>
      <w:r w:rsidRPr="009F1DDD">
        <w:rPr>
          <w:rFonts w:ascii="Arial" w:hAnsi="Arial" w:cs="Arial"/>
        </w:rPr>
        <w:t>Discuss and interpret the data; research the scientific literature to compare and contrast with your study</w:t>
      </w:r>
      <w:r>
        <w:rPr>
          <w:rFonts w:ascii="Arial" w:hAnsi="Arial" w:cs="Arial"/>
        </w:rPr>
        <w:t>.</w:t>
      </w:r>
    </w:p>
    <w:p w14:paraId="6AD8DCA0" w14:textId="77777777" w:rsidR="00FB7831" w:rsidRDefault="00FB7831" w:rsidP="00131375">
      <w:pPr>
        <w:pStyle w:val="ListParagraph"/>
        <w:numPr>
          <w:ilvl w:val="0"/>
          <w:numId w:val="16"/>
        </w:numPr>
        <w:snapToGrid w:val="0"/>
        <w:ind w:left="360" w:hanging="274"/>
        <w:contextualSpacing w:val="0"/>
        <w:rPr>
          <w:rFonts w:ascii="Arial" w:hAnsi="Arial" w:cs="Arial"/>
        </w:rPr>
      </w:pPr>
      <w:r w:rsidRPr="009F1DDD">
        <w:rPr>
          <w:rFonts w:ascii="Arial" w:hAnsi="Arial" w:cs="Arial"/>
        </w:rPr>
        <w:t>Start work on presentation</w:t>
      </w:r>
      <w:r>
        <w:rPr>
          <w:rFonts w:ascii="Arial" w:hAnsi="Arial" w:cs="Arial"/>
        </w:rPr>
        <w:t>s or written reports.</w:t>
      </w:r>
    </w:p>
    <w:p w14:paraId="1C94C6DC" w14:textId="77777777" w:rsidR="00FB7831" w:rsidRDefault="00FB7831" w:rsidP="00FB7831">
      <w:pPr>
        <w:pStyle w:val="ListParagraph"/>
        <w:snapToGrid w:val="0"/>
        <w:ind w:left="360"/>
        <w:contextualSpacing w:val="0"/>
        <w:rPr>
          <w:rFonts w:ascii="Arial" w:hAnsi="Arial" w:cs="Arial"/>
        </w:rPr>
      </w:pPr>
    </w:p>
    <w:p w14:paraId="592AB353" w14:textId="77777777" w:rsidR="00FB7831" w:rsidRDefault="00FB7831">
      <w:pPr>
        <w:rPr>
          <w:rFonts w:ascii="Arial" w:hAnsi="Arial" w:cs="Arial"/>
          <w:b/>
        </w:rPr>
      </w:pPr>
      <w:r>
        <w:rPr>
          <w:rFonts w:ascii="Arial" w:hAnsi="Arial" w:cs="Arial"/>
          <w:b/>
        </w:rPr>
        <w:br w:type="page"/>
      </w:r>
    </w:p>
    <w:p w14:paraId="129DAC95" w14:textId="613569DA" w:rsidR="00FB7831" w:rsidRPr="00AD77AC" w:rsidRDefault="00FB7831" w:rsidP="00FB7831">
      <w:pPr>
        <w:snapToGrid w:val="0"/>
        <w:spacing w:after="120"/>
        <w:rPr>
          <w:rFonts w:ascii="Arial" w:hAnsi="Arial" w:cs="Arial"/>
          <w:b/>
        </w:rPr>
      </w:pPr>
      <w:r w:rsidRPr="00AD77AC">
        <w:rPr>
          <w:rFonts w:ascii="Arial" w:hAnsi="Arial" w:cs="Arial"/>
          <w:b/>
        </w:rPr>
        <w:lastRenderedPageBreak/>
        <w:t xml:space="preserve">Homework between </w:t>
      </w:r>
      <w:r>
        <w:rPr>
          <w:rFonts w:ascii="Arial" w:hAnsi="Arial" w:cs="Arial"/>
          <w:b/>
        </w:rPr>
        <w:t>Week 2 and Week 3</w:t>
      </w:r>
    </w:p>
    <w:p w14:paraId="45F28E9E" w14:textId="77777777" w:rsidR="00FB7831" w:rsidRDefault="00FB7831" w:rsidP="00131375">
      <w:pPr>
        <w:pStyle w:val="ListParagraph"/>
        <w:numPr>
          <w:ilvl w:val="0"/>
          <w:numId w:val="17"/>
        </w:numPr>
        <w:snapToGrid w:val="0"/>
        <w:ind w:left="360" w:hanging="270"/>
        <w:rPr>
          <w:rFonts w:ascii="Arial" w:hAnsi="Arial" w:cs="Arial"/>
        </w:rPr>
      </w:pPr>
      <w:r w:rsidRPr="00356B9D">
        <w:rPr>
          <w:rFonts w:ascii="Arial" w:hAnsi="Arial" w:cs="Arial"/>
        </w:rPr>
        <w:t xml:space="preserve">Continue to </w:t>
      </w:r>
      <w:r>
        <w:rPr>
          <w:rFonts w:ascii="Arial" w:hAnsi="Arial" w:cs="Arial"/>
        </w:rPr>
        <w:t>prepare presentations or written reports.</w:t>
      </w:r>
      <w:r w:rsidRPr="00356B9D">
        <w:rPr>
          <w:rFonts w:ascii="Arial" w:hAnsi="Arial" w:cs="Arial"/>
        </w:rPr>
        <w:t xml:space="preserve"> </w:t>
      </w:r>
    </w:p>
    <w:p w14:paraId="05562FF9" w14:textId="77777777" w:rsidR="00FB7831" w:rsidRPr="00FB0B8A" w:rsidRDefault="00FB7831" w:rsidP="00FB7831">
      <w:pPr>
        <w:pStyle w:val="ListParagraph"/>
        <w:snapToGrid w:val="0"/>
        <w:rPr>
          <w:rFonts w:ascii="Arial" w:hAnsi="Arial" w:cs="Arial"/>
        </w:rPr>
      </w:pPr>
    </w:p>
    <w:p w14:paraId="567B1E80" w14:textId="77777777" w:rsidR="00FB7831" w:rsidRDefault="00FB7831" w:rsidP="00FB7831">
      <w:pPr>
        <w:snapToGrid w:val="0"/>
        <w:spacing w:after="120"/>
        <w:rPr>
          <w:rFonts w:ascii="Arial" w:hAnsi="Arial" w:cs="Arial"/>
          <w:b/>
        </w:rPr>
      </w:pPr>
      <w:r w:rsidRPr="009F1DDD">
        <w:rPr>
          <w:rFonts w:ascii="Arial" w:hAnsi="Arial" w:cs="Arial"/>
          <w:b/>
        </w:rPr>
        <w:t xml:space="preserve">Week </w:t>
      </w:r>
      <w:r>
        <w:rPr>
          <w:rFonts w:ascii="Arial" w:hAnsi="Arial" w:cs="Arial"/>
          <w:b/>
        </w:rPr>
        <w:t>3</w:t>
      </w:r>
    </w:p>
    <w:p w14:paraId="4C4DF36F" w14:textId="77777777" w:rsidR="00FB7831" w:rsidRPr="005F15D6" w:rsidRDefault="00FB7831" w:rsidP="00131375">
      <w:pPr>
        <w:pStyle w:val="ListParagraph"/>
        <w:numPr>
          <w:ilvl w:val="0"/>
          <w:numId w:val="18"/>
        </w:numPr>
        <w:snapToGrid w:val="0"/>
        <w:spacing w:after="120"/>
        <w:ind w:left="360" w:hanging="270"/>
        <w:rPr>
          <w:rFonts w:ascii="Arial" w:hAnsi="Arial" w:cs="Arial"/>
        </w:rPr>
      </w:pPr>
      <w:r w:rsidRPr="00FB0B8A">
        <w:rPr>
          <w:rFonts w:ascii="Arial" w:hAnsi="Arial" w:cs="Arial"/>
        </w:rPr>
        <w:t xml:space="preserve">Present your project </w:t>
      </w:r>
      <w:r>
        <w:rPr>
          <w:rFonts w:ascii="Arial" w:hAnsi="Arial" w:cs="Arial"/>
        </w:rPr>
        <w:t xml:space="preserve">to </w:t>
      </w:r>
      <w:r w:rsidRPr="00FB0B8A">
        <w:rPr>
          <w:rFonts w:ascii="Arial" w:hAnsi="Arial" w:cs="Arial"/>
        </w:rPr>
        <w:t>the class</w:t>
      </w:r>
      <w:r>
        <w:rPr>
          <w:rFonts w:ascii="Arial" w:hAnsi="Arial" w:cs="Arial"/>
        </w:rPr>
        <w:t xml:space="preserve"> or submit written reports. </w:t>
      </w:r>
    </w:p>
    <w:p w14:paraId="6580C87B" w14:textId="77777777" w:rsidR="00FB7831" w:rsidRDefault="00FB7831" w:rsidP="00FB7831">
      <w:pPr>
        <w:pStyle w:val="ListParagraph"/>
        <w:snapToGrid w:val="0"/>
        <w:ind w:left="180" w:hanging="180"/>
        <w:contextualSpacing w:val="0"/>
        <w:rPr>
          <w:rFonts w:ascii="Arial" w:hAnsi="Arial" w:cs="Arial"/>
        </w:rPr>
      </w:pPr>
    </w:p>
    <w:p w14:paraId="18980AC0" w14:textId="77777777" w:rsidR="00FB7831" w:rsidRDefault="00FB7831" w:rsidP="00FB7831">
      <w:pPr>
        <w:pStyle w:val="ListParagraph"/>
        <w:snapToGrid w:val="0"/>
        <w:ind w:left="180" w:hanging="180"/>
        <w:contextualSpacing w:val="0"/>
        <w:rPr>
          <w:rFonts w:ascii="Arial" w:hAnsi="Arial" w:cs="Arial"/>
        </w:rPr>
      </w:pPr>
    </w:p>
    <w:p w14:paraId="1BE12917" w14:textId="77777777" w:rsidR="00FB7831" w:rsidRDefault="00FB7831" w:rsidP="00FB7831">
      <w:pPr>
        <w:snapToGrid w:val="0"/>
        <w:rPr>
          <w:rFonts w:ascii="Arial" w:hAnsi="Arial" w:cs="Arial"/>
          <w:b/>
        </w:rPr>
      </w:pPr>
      <w:r>
        <w:rPr>
          <w:rFonts w:ascii="Arial" w:hAnsi="Arial" w:cs="Arial"/>
          <w:b/>
        </w:rPr>
        <w:t xml:space="preserve">PART 1. </w:t>
      </w:r>
      <w:r w:rsidRPr="00164073">
        <w:rPr>
          <w:rFonts w:ascii="Arial" w:hAnsi="Arial" w:cs="Arial"/>
          <w:b/>
        </w:rPr>
        <w:t>Learning to navigate through the database: searching for 1918 death certificates</w:t>
      </w:r>
    </w:p>
    <w:p w14:paraId="27F219D2" w14:textId="77777777" w:rsidR="00FB7831" w:rsidRPr="00D627B0" w:rsidRDefault="00FB7831" w:rsidP="00FB7831">
      <w:pPr>
        <w:snapToGrid w:val="0"/>
        <w:ind w:left="360" w:hanging="360"/>
        <w:rPr>
          <w:rFonts w:ascii="Arial" w:hAnsi="Arial" w:cs="Arial"/>
          <w:color w:val="000000" w:themeColor="text1"/>
          <w:u w:val="single"/>
        </w:rPr>
      </w:pPr>
      <w:r>
        <w:rPr>
          <w:rFonts w:ascii="Arial" w:hAnsi="Arial" w:cs="Arial"/>
          <w:color w:val="000000" w:themeColor="text1"/>
        </w:rPr>
        <w:t xml:space="preserve">a.  </w:t>
      </w:r>
      <w:r w:rsidRPr="00D627B0">
        <w:rPr>
          <w:rFonts w:ascii="Arial" w:hAnsi="Arial" w:cs="Arial"/>
          <w:color w:val="000000" w:themeColor="text1"/>
        </w:rPr>
        <w:t>You will conduct a series of queries in the</w:t>
      </w:r>
      <w:r>
        <w:rPr>
          <w:rFonts w:ascii="Arial" w:hAnsi="Arial" w:cs="Arial"/>
          <w:color w:val="000000" w:themeColor="text1"/>
        </w:rPr>
        <w:t xml:space="preserve"> </w:t>
      </w:r>
      <w:r w:rsidRPr="00D627B0">
        <w:rPr>
          <w:rFonts w:ascii="Arial" w:hAnsi="Arial" w:cs="Arial"/>
          <w:color w:val="000000" w:themeColor="text1"/>
        </w:rPr>
        <w:t xml:space="preserve">AGBDC </w:t>
      </w:r>
      <w:r>
        <w:rPr>
          <w:rFonts w:ascii="Arial" w:hAnsi="Arial" w:cs="Arial"/>
          <w:color w:val="000000" w:themeColor="text1"/>
        </w:rPr>
        <w:t>database</w:t>
      </w:r>
      <w:r w:rsidRPr="00D627B0">
        <w:rPr>
          <w:rFonts w:ascii="Arial" w:hAnsi="Arial" w:cs="Arial"/>
          <w:color w:val="000000" w:themeColor="text1"/>
        </w:rPr>
        <w:t xml:space="preserve"> </w:t>
      </w:r>
      <w:hyperlink r:id="rId28" w:history="1">
        <w:r w:rsidRPr="00D627B0">
          <w:rPr>
            <w:rStyle w:val="Hyperlink"/>
            <w:rFonts w:ascii="Arial" w:hAnsi="Arial" w:cs="Arial"/>
          </w:rPr>
          <w:t>http://genealogy.az.gov/index.htm</w:t>
        </w:r>
      </w:hyperlink>
      <w:r w:rsidRPr="00D627B0">
        <w:rPr>
          <w:rFonts w:ascii="Arial" w:hAnsi="Arial" w:cs="Arial"/>
          <w:color w:val="000000" w:themeColor="text1"/>
        </w:rPr>
        <w:t xml:space="preserve">, which </w:t>
      </w:r>
      <w:r>
        <w:rPr>
          <w:rFonts w:ascii="Arial" w:hAnsi="Arial" w:cs="Arial"/>
          <w:color w:val="000000" w:themeColor="text1"/>
        </w:rPr>
        <w:t>contains</w:t>
      </w:r>
      <w:r w:rsidRPr="00D627B0">
        <w:rPr>
          <w:rFonts w:ascii="Arial" w:hAnsi="Arial" w:cs="Arial"/>
          <w:color w:val="000000" w:themeColor="text1"/>
        </w:rPr>
        <w:t xml:space="preserve"> </w:t>
      </w:r>
      <w:r>
        <w:rPr>
          <w:rFonts w:ascii="Arial" w:hAnsi="Arial" w:cs="Arial"/>
          <w:color w:val="000000" w:themeColor="text1"/>
        </w:rPr>
        <w:t xml:space="preserve">microfilmed images of </w:t>
      </w:r>
      <w:r w:rsidRPr="00D627B0">
        <w:rPr>
          <w:rFonts w:ascii="Arial" w:hAnsi="Arial" w:cs="Arial"/>
          <w:color w:val="000000" w:themeColor="text1"/>
        </w:rPr>
        <w:t>historical death certificates from 1870 to 19</w:t>
      </w:r>
      <w:r>
        <w:rPr>
          <w:rFonts w:ascii="Arial" w:hAnsi="Arial" w:cs="Arial"/>
          <w:color w:val="000000" w:themeColor="text1"/>
        </w:rPr>
        <w:t>69</w:t>
      </w:r>
      <w:r w:rsidRPr="00D627B0">
        <w:rPr>
          <w:rFonts w:ascii="Arial" w:hAnsi="Arial" w:cs="Arial"/>
          <w:color w:val="000000" w:themeColor="text1"/>
        </w:rPr>
        <w:t>.  Because this is an extensive</w:t>
      </w:r>
      <w:r>
        <w:rPr>
          <w:rFonts w:ascii="Arial" w:hAnsi="Arial" w:cs="Arial"/>
          <w:color w:val="000000" w:themeColor="text1"/>
        </w:rPr>
        <w:t>,</w:t>
      </w:r>
      <w:r w:rsidRPr="00D627B0">
        <w:rPr>
          <w:rFonts w:ascii="Arial" w:hAnsi="Arial" w:cs="Arial"/>
          <w:color w:val="000000" w:themeColor="text1"/>
        </w:rPr>
        <w:t xml:space="preserve"> </w:t>
      </w:r>
      <w:r>
        <w:rPr>
          <w:rFonts w:ascii="Arial" w:hAnsi="Arial" w:cs="Arial"/>
          <w:color w:val="000000" w:themeColor="text1"/>
        </w:rPr>
        <w:t xml:space="preserve">publicly available </w:t>
      </w:r>
      <w:r w:rsidRPr="00D627B0">
        <w:rPr>
          <w:rFonts w:ascii="Arial" w:hAnsi="Arial" w:cs="Arial"/>
          <w:color w:val="000000" w:themeColor="text1"/>
        </w:rPr>
        <w:t xml:space="preserve">database </w:t>
      </w:r>
      <w:r>
        <w:rPr>
          <w:rFonts w:ascii="Arial" w:hAnsi="Arial" w:cs="Arial"/>
          <w:color w:val="000000" w:themeColor="text1"/>
        </w:rPr>
        <w:t xml:space="preserve">that is </w:t>
      </w:r>
      <w:r w:rsidRPr="00D627B0">
        <w:rPr>
          <w:rFonts w:ascii="Arial" w:hAnsi="Arial" w:cs="Arial"/>
          <w:color w:val="000000" w:themeColor="text1"/>
        </w:rPr>
        <w:t xml:space="preserve">not designed for </w:t>
      </w:r>
      <w:r>
        <w:rPr>
          <w:rFonts w:ascii="Arial" w:hAnsi="Arial" w:cs="Arial"/>
          <w:color w:val="000000" w:themeColor="text1"/>
        </w:rPr>
        <w:t>advanced</w:t>
      </w:r>
      <w:r w:rsidRPr="00D627B0">
        <w:rPr>
          <w:rFonts w:ascii="Arial" w:hAnsi="Arial" w:cs="Arial"/>
          <w:color w:val="000000" w:themeColor="text1"/>
        </w:rPr>
        <w:t xml:space="preserve"> </w:t>
      </w:r>
      <w:r>
        <w:rPr>
          <w:rFonts w:ascii="Arial" w:hAnsi="Arial" w:cs="Arial"/>
          <w:color w:val="000000" w:themeColor="text1"/>
        </w:rPr>
        <w:t>searches</w:t>
      </w:r>
      <w:r w:rsidRPr="00D627B0">
        <w:rPr>
          <w:rFonts w:ascii="Arial" w:hAnsi="Arial" w:cs="Arial"/>
          <w:color w:val="000000" w:themeColor="text1"/>
        </w:rPr>
        <w:t>, it is critical t</w:t>
      </w:r>
      <w:r>
        <w:rPr>
          <w:rFonts w:ascii="Arial" w:hAnsi="Arial" w:cs="Arial"/>
          <w:color w:val="000000" w:themeColor="text1"/>
        </w:rPr>
        <w:t>hat you</w:t>
      </w:r>
      <w:r w:rsidRPr="00D627B0">
        <w:rPr>
          <w:rFonts w:ascii="Arial" w:hAnsi="Arial" w:cs="Arial"/>
          <w:color w:val="000000" w:themeColor="text1"/>
        </w:rPr>
        <w:t xml:space="preserve"> become familiarized </w:t>
      </w:r>
      <w:r w:rsidRPr="00825EB9">
        <w:rPr>
          <w:rFonts w:ascii="Arial" w:hAnsi="Arial" w:cs="Arial"/>
          <w:color w:val="000000" w:themeColor="text1"/>
        </w:rPr>
        <w:t>with it.</w:t>
      </w:r>
    </w:p>
    <w:p w14:paraId="0DD54530" w14:textId="77777777" w:rsidR="00FB7831" w:rsidRPr="00D627B0" w:rsidRDefault="00FB7831" w:rsidP="00FB7831">
      <w:pPr>
        <w:snapToGrid w:val="0"/>
        <w:rPr>
          <w:rFonts w:ascii="Arial" w:hAnsi="Arial" w:cs="Arial"/>
          <w:color w:val="000000" w:themeColor="text1"/>
          <w:u w:val="single"/>
        </w:rPr>
      </w:pPr>
    </w:p>
    <w:p w14:paraId="49CC093F" w14:textId="77777777" w:rsidR="00FB7831" w:rsidRDefault="00FB7831" w:rsidP="00FB7831">
      <w:pPr>
        <w:ind w:left="360" w:hanging="360"/>
        <w:rPr>
          <w:rFonts w:ascii="Arial" w:hAnsi="Arial" w:cs="Arial"/>
        </w:rPr>
      </w:pPr>
      <w:r w:rsidRPr="00D627B0">
        <w:rPr>
          <w:rFonts w:ascii="Arial" w:hAnsi="Arial" w:cs="Arial"/>
        </w:rPr>
        <w:t xml:space="preserve">b. </w:t>
      </w:r>
      <w:r>
        <w:rPr>
          <w:rFonts w:ascii="Arial" w:hAnsi="Arial" w:cs="Arial"/>
        </w:rPr>
        <w:t xml:space="preserve"> </w:t>
      </w:r>
      <w:r w:rsidRPr="00D627B0">
        <w:rPr>
          <w:rFonts w:ascii="Arial" w:hAnsi="Arial" w:cs="Arial"/>
        </w:rPr>
        <w:t xml:space="preserve">In the AGBDC </w:t>
      </w:r>
      <w:r>
        <w:rPr>
          <w:rFonts w:ascii="Arial" w:hAnsi="Arial" w:cs="Arial"/>
        </w:rPr>
        <w:t>database</w:t>
      </w:r>
      <w:r w:rsidRPr="00D627B0">
        <w:rPr>
          <w:rFonts w:ascii="Arial" w:hAnsi="Arial" w:cs="Arial"/>
        </w:rPr>
        <w:t>, place a query for the year “From: 1918, T</w:t>
      </w:r>
      <w:r>
        <w:rPr>
          <w:rFonts w:ascii="Arial" w:hAnsi="Arial" w:cs="Arial"/>
        </w:rPr>
        <w:t>hrough</w:t>
      </w:r>
      <w:r w:rsidRPr="00D627B0">
        <w:rPr>
          <w:rFonts w:ascii="Arial" w:hAnsi="Arial" w:cs="Arial"/>
        </w:rPr>
        <w:t>: 1918” (</w:t>
      </w:r>
      <w:r w:rsidRPr="00FB7831">
        <w:rPr>
          <w:rFonts w:ascii="Arial" w:hAnsi="Arial" w:cs="Arial"/>
        </w:rPr>
        <w:t>Figure 1</w:t>
      </w:r>
      <w:r>
        <w:rPr>
          <w:rFonts w:ascii="Arial" w:hAnsi="Arial" w:cs="Arial"/>
        </w:rPr>
        <w:t>)</w:t>
      </w:r>
      <w:r w:rsidRPr="00164073">
        <w:rPr>
          <w:rFonts w:ascii="Arial" w:hAnsi="Arial" w:cs="Arial"/>
        </w:rPr>
        <w:t xml:space="preserve">. </w:t>
      </w:r>
      <w:r>
        <w:rPr>
          <w:rFonts w:ascii="Arial" w:hAnsi="Arial" w:cs="Arial"/>
        </w:rPr>
        <w:t xml:space="preserve">This query will allow you to search only for death certificates from 1918. </w:t>
      </w:r>
    </w:p>
    <w:p w14:paraId="338B8251" w14:textId="77777777" w:rsidR="00FB7831" w:rsidRDefault="00FB7831" w:rsidP="00FB7831">
      <w:pPr>
        <w:ind w:left="360" w:hanging="360"/>
        <w:rPr>
          <w:rFonts w:ascii="Arial" w:hAnsi="Arial" w:cs="Arial"/>
        </w:rPr>
      </w:pPr>
    </w:p>
    <w:p w14:paraId="0A131B65" w14:textId="77777777" w:rsidR="00FB7831" w:rsidRDefault="00FB7831" w:rsidP="00FB7831">
      <w:pPr>
        <w:ind w:left="360" w:hanging="360"/>
        <w:rPr>
          <w:rFonts w:ascii="Arial" w:hAnsi="Arial" w:cs="Arial"/>
        </w:rPr>
      </w:pPr>
      <w:r>
        <w:rPr>
          <w:rFonts w:ascii="Arial" w:hAnsi="Arial" w:cs="Arial"/>
        </w:rPr>
        <w:t xml:space="preserve">c.  </w:t>
      </w:r>
      <w:r w:rsidRPr="00164073">
        <w:rPr>
          <w:rFonts w:ascii="Arial" w:hAnsi="Arial" w:cs="Arial"/>
        </w:rPr>
        <w:t xml:space="preserve">Check </w:t>
      </w:r>
      <w:r>
        <w:rPr>
          <w:rFonts w:ascii="Arial" w:hAnsi="Arial" w:cs="Arial"/>
        </w:rPr>
        <w:t xml:space="preserve">only </w:t>
      </w:r>
      <w:r w:rsidRPr="00164073">
        <w:rPr>
          <w:rFonts w:ascii="Arial" w:hAnsi="Arial" w:cs="Arial"/>
        </w:rPr>
        <w:t>“Search Public Death Certificates”</w:t>
      </w:r>
      <w:r>
        <w:rPr>
          <w:rFonts w:ascii="Arial" w:hAnsi="Arial" w:cs="Arial"/>
        </w:rPr>
        <w:t xml:space="preserve"> then c</w:t>
      </w:r>
      <w:r w:rsidRPr="00164073">
        <w:rPr>
          <w:rFonts w:ascii="Arial" w:hAnsi="Arial" w:cs="Arial"/>
        </w:rPr>
        <w:t xml:space="preserve">lick “County of death” and select “Any county” to select data from </w:t>
      </w:r>
      <w:r>
        <w:rPr>
          <w:rFonts w:ascii="Arial" w:hAnsi="Arial" w:cs="Arial"/>
        </w:rPr>
        <w:t>all 15</w:t>
      </w:r>
      <w:r w:rsidRPr="00164073">
        <w:rPr>
          <w:rFonts w:ascii="Arial" w:hAnsi="Arial" w:cs="Arial"/>
        </w:rPr>
        <w:t xml:space="preserve"> Arizona counties. </w:t>
      </w:r>
      <w:r>
        <w:rPr>
          <w:rFonts w:ascii="Arial" w:hAnsi="Arial" w:cs="Arial"/>
        </w:rPr>
        <w:t xml:space="preserve">Make sure to </w:t>
      </w:r>
      <w:r w:rsidRPr="000B7C76">
        <w:rPr>
          <w:rFonts w:ascii="Arial" w:hAnsi="Arial" w:cs="Arial"/>
        </w:rPr>
        <w:t>uncheck</w:t>
      </w:r>
      <w:r w:rsidRPr="00164073">
        <w:rPr>
          <w:rFonts w:ascii="Arial" w:hAnsi="Arial" w:cs="Arial"/>
        </w:rPr>
        <w:t xml:space="preserve"> “Search Public Birth Certificates”</w:t>
      </w:r>
      <w:r>
        <w:rPr>
          <w:rFonts w:ascii="Arial" w:hAnsi="Arial" w:cs="Arial"/>
        </w:rPr>
        <w:t>, otherwise your search will result in a mix of birth and death certificates</w:t>
      </w:r>
      <w:r w:rsidRPr="00164073">
        <w:rPr>
          <w:rFonts w:ascii="Arial" w:hAnsi="Arial" w:cs="Arial"/>
        </w:rPr>
        <w:t xml:space="preserve">. </w:t>
      </w:r>
      <w:r>
        <w:rPr>
          <w:rFonts w:ascii="Arial" w:hAnsi="Arial" w:cs="Arial"/>
        </w:rPr>
        <w:t>Then, c</w:t>
      </w:r>
      <w:r w:rsidRPr="00164073">
        <w:rPr>
          <w:rFonts w:ascii="Arial" w:hAnsi="Arial" w:cs="Arial"/>
        </w:rPr>
        <w:t>lick “Submit</w:t>
      </w:r>
      <w:r>
        <w:rPr>
          <w:rFonts w:ascii="Arial" w:hAnsi="Arial" w:cs="Arial"/>
        </w:rPr>
        <w:t>.</w:t>
      </w:r>
      <w:r w:rsidRPr="00164073">
        <w:rPr>
          <w:rFonts w:ascii="Arial" w:hAnsi="Arial" w:cs="Arial"/>
        </w:rPr>
        <w:t>”</w:t>
      </w:r>
    </w:p>
    <w:p w14:paraId="1A0EAD7D" w14:textId="77777777" w:rsidR="00FB7831" w:rsidRDefault="00FB7831" w:rsidP="00FB7831">
      <w:pPr>
        <w:ind w:left="360" w:hanging="360"/>
        <w:rPr>
          <w:rFonts w:ascii="Arial" w:hAnsi="Arial" w:cs="Arial"/>
        </w:rPr>
      </w:pPr>
    </w:p>
    <w:p w14:paraId="402245F0" w14:textId="133B6EEC" w:rsidR="00FB7831" w:rsidRPr="00164073" w:rsidRDefault="00FB7831" w:rsidP="00FB7831">
      <w:pPr>
        <w:rPr>
          <w:rFonts w:ascii="Arial" w:hAnsi="Arial" w:cs="Arial"/>
        </w:rPr>
      </w:pPr>
      <w:r>
        <w:rPr>
          <w:rFonts w:ascii="Arial" w:hAnsi="Arial" w:cs="Arial"/>
          <w:noProof/>
        </w:rPr>
        <w:drawing>
          <wp:inline distT="0" distB="0" distL="0" distR="0" wp14:anchorId="6A1B10CC" wp14:editId="4FC0B04B">
            <wp:extent cx="5486400" cy="2449195"/>
            <wp:effectExtent l="0" t="0" r="0" b="825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 - Figure 1_AGBDC website.1918 query .jpg"/>
                    <pic:cNvPicPr/>
                  </pic:nvPicPr>
                  <pic:blipFill>
                    <a:blip r:embed="rId29"/>
                    <a:stretch>
                      <a:fillRect/>
                    </a:stretch>
                  </pic:blipFill>
                  <pic:spPr>
                    <a:xfrm>
                      <a:off x="0" y="0"/>
                      <a:ext cx="5486400" cy="2449195"/>
                    </a:xfrm>
                    <a:prstGeom prst="rect">
                      <a:avLst/>
                    </a:prstGeom>
                  </pic:spPr>
                </pic:pic>
              </a:graphicData>
            </a:graphic>
          </wp:inline>
        </w:drawing>
      </w:r>
    </w:p>
    <w:p w14:paraId="41053B54" w14:textId="77777777" w:rsidR="00FB7831" w:rsidRDefault="00FB7831" w:rsidP="00FB7831">
      <w:pPr>
        <w:rPr>
          <w:rFonts w:ascii="Arial" w:hAnsi="Arial" w:cs="Arial"/>
          <w:b/>
          <w:sz w:val="22"/>
          <w:szCs w:val="22"/>
        </w:rPr>
      </w:pPr>
    </w:p>
    <w:p w14:paraId="00C1CE80" w14:textId="77777777" w:rsidR="00FB7831" w:rsidRDefault="00FB7831" w:rsidP="00FB7831">
      <w:pPr>
        <w:rPr>
          <w:rFonts w:ascii="Arial" w:hAnsi="Arial" w:cs="Arial"/>
          <w:b/>
          <w:sz w:val="22"/>
          <w:szCs w:val="22"/>
        </w:rPr>
      </w:pPr>
      <w:r w:rsidRPr="004618F4">
        <w:rPr>
          <w:rFonts w:ascii="Arial" w:hAnsi="Arial" w:cs="Arial"/>
          <w:b/>
          <w:sz w:val="22"/>
          <w:szCs w:val="22"/>
        </w:rPr>
        <w:t>Figure 1.</w:t>
      </w:r>
      <w:r>
        <w:rPr>
          <w:rFonts w:ascii="Arial" w:hAnsi="Arial" w:cs="Arial"/>
          <w:b/>
          <w:sz w:val="22"/>
          <w:szCs w:val="22"/>
        </w:rPr>
        <w:t xml:space="preserve"> Screenshot of the AGBDC website with a query for 1918 death certificates.</w:t>
      </w:r>
    </w:p>
    <w:p w14:paraId="261BB4D5" w14:textId="77777777" w:rsidR="00FB7831" w:rsidRDefault="00FB7831" w:rsidP="00FB7831">
      <w:pPr>
        <w:rPr>
          <w:rFonts w:ascii="Arial" w:hAnsi="Arial" w:cs="Arial"/>
          <w:b/>
          <w:sz w:val="22"/>
          <w:szCs w:val="22"/>
        </w:rPr>
      </w:pPr>
    </w:p>
    <w:p w14:paraId="0FF508EE" w14:textId="77777777" w:rsidR="00FB7831" w:rsidRPr="00164073" w:rsidRDefault="00FB7831" w:rsidP="00FB7831">
      <w:pPr>
        <w:ind w:left="360" w:hanging="270"/>
        <w:rPr>
          <w:rFonts w:ascii="Arial" w:hAnsi="Arial" w:cs="Arial"/>
        </w:rPr>
      </w:pPr>
      <w:r>
        <w:rPr>
          <w:rFonts w:ascii="Arial" w:hAnsi="Arial" w:cs="Arial"/>
        </w:rPr>
        <w:t>d</w:t>
      </w:r>
      <w:r w:rsidRPr="00164073">
        <w:rPr>
          <w:rFonts w:ascii="Arial" w:hAnsi="Arial" w:cs="Arial"/>
        </w:rPr>
        <w:t xml:space="preserve">. </w:t>
      </w:r>
      <w:r>
        <w:rPr>
          <w:rFonts w:ascii="Arial" w:hAnsi="Arial" w:cs="Arial"/>
        </w:rPr>
        <w:t xml:space="preserve">Once you get to </w:t>
      </w:r>
      <w:r w:rsidRPr="00164073">
        <w:rPr>
          <w:rFonts w:ascii="Arial" w:hAnsi="Arial" w:cs="Arial"/>
        </w:rPr>
        <w:t xml:space="preserve">the results page, you can </w:t>
      </w:r>
      <w:r>
        <w:rPr>
          <w:rFonts w:ascii="Arial" w:hAnsi="Arial" w:cs="Arial"/>
        </w:rPr>
        <w:t xml:space="preserve">see </w:t>
      </w:r>
      <w:r w:rsidRPr="00164073">
        <w:rPr>
          <w:rFonts w:ascii="Arial" w:hAnsi="Arial" w:cs="Arial"/>
        </w:rPr>
        <w:t xml:space="preserve">how many records are available based on your query. </w:t>
      </w:r>
      <w:r>
        <w:rPr>
          <w:rFonts w:ascii="Arial" w:hAnsi="Arial" w:cs="Arial"/>
        </w:rPr>
        <w:t xml:space="preserve">The total number of death certificates generated in your search are shown in two places within the results page, at the right hand bottom </w:t>
      </w:r>
      <w:r w:rsidRPr="004C6422">
        <w:rPr>
          <w:rFonts w:ascii="Arial" w:hAnsi="Arial" w:cs="Arial"/>
        </w:rPr>
        <w:t xml:space="preserve">and </w:t>
      </w:r>
      <w:r>
        <w:rPr>
          <w:rFonts w:ascii="Arial" w:hAnsi="Arial" w:cs="Arial"/>
        </w:rPr>
        <w:t xml:space="preserve">the </w:t>
      </w:r>
      <w:r w:rsidRPr="004C6422">
        <w:rPr>
          <w:rFonts w:ascii="Arial" w:hAnsi="Arial" w:cs="Arial"/>
        </w:rPr>
        <w:t>top</w:t>
      </w:r>
      <w:r>
        <w:rPr>
          <w:rFonts w:ascii="Arial" w:hAnsi="Arial" w:cs="Arial"/>
        </w:rPr>
        <w:t xml:space="preserve"> of the first page (“# Found”). </w:t>
      </w:r>
      <w:r w:rsidRPr="00164073">
        <w:rPr>
          <w:rFonts w:ascii="Arial" w:hAnsi="Arial" w:cs="Arial"/>
        </w:rPr>
        <w:t xml:space="preserve">How many </w:t>
      </w:r>
      <w:r>
        <w:rPr>
          <w:rFonts w:ascii="Arial" w:hAnsi="Arial" w:cs="Arial"/>
        </w:rPr>
        <w:t xml:space="preserve">death certificate </w:t>
      </w:r>
      <w:r w:rsidRPr="00164073">
        <w:rPr>
          <w:rFonts w:ascii="Arial" w:hAnsi="Arial" w:cs="Arial"/>
        </w:rPr>
        <w:t xml:space="preserve">records did </w:t>
      </w:r>
      <w:r>
        <w:rPr>
          <w:rFonts w:ascii="Arial" w:hAnsi="Arial" w:cs="Arial"/>
        </w:rPr>
        <w:t>the 1918 query</w:t>
      </w:r>
      <w:r w:rsidRPr="00164073">
        <w:rPr>
          <w:rFonts w:ascii="Arial" w:hAnsi="Arial" w:cs="Arial"/>
        </w:rPr>
        <w:t xml:space="preserve"> produce? </w:t>
      </w:r>
    </w:p>
    <w:p w14:paraId="46643E42" w14:textId="77777777" w:rsidR="00FB7831" w:rsidRPr="00164073" w:rsidRDefault="00FB7831" w:rsidP="00FB7831">
      <w:pPr>
        <w:ind w:left="360"/>
        <w:rPr>
          <w:rFonts w:ascii="Arial" w:hAnsi="Arial" w:cs="Arial"/>
        </w:rPr>
      </w:pPr>
      <w:r w:rsidRPr="00164073">
        <w:rPr>
          <w:rFonts w:ascii="Arial" w:hAnsi="Arial" w:cs="Arial"/>
        </w:rPr>
        <w:t xml:space="preserve"> </w:t>
      </w:r>
    </w:p>
    <w:p w14:paraId="0EB5371E" w14:textId="77777777" w:rsidR="00FB7831" w:rsidRPr="00164073" w:rsidRDefault="00FB7831" w:rsidP="00FB7831">
      <w:pPr>
        <w:ind w:left="360" w:hanging="270"/>
        <w:rPr>
          <w:rFonts w:ascii="Arial" w:hAnsi="Arial" w:cs="Arial"/>
        </w:rPr>
      </w:pPr>
      <w:r>
        <w:rPr>
          <w:rFonts w:ascii="Arial" w:hAnsi="Arial" w:cs="Arial"/>
        </w:rPr>
        <w:t>e</w:t>
      </w:r>
      <w:r w:rsidRPr="00164073">
        <w:rPr>
          <w:rFonts w:ascii="Arial" w:hAnsi="Arial" w:cs="Arial"/>
        </w:rPr>
        <w:t xml:space="preserve">. To find </w:t>
      </w:r>
      <w:r>
        <w:rPr>
          <w:rFonts w:ascii="Arial" w:hAnsi="Arial" w:cs="Arial"/>
        </w:rPr>
        <w:t xml:space="preserve">out </w:t>
      </w:r>
      <w:r w:rsidRPr="00164073">
        <w:rPr>
          <w:rFonts w:ascii="Arial" w:hAnsi="Arial" w:cs="Arial"/>
        </w:rPr>
        <w:t xml:space="preserve">how many pages are included in </w:t>
      </w:r>
      <w:r>
        <w:rPr>
          <w:rFonts w:ascii="Arial" w:hAnsi="Arial" w:cs="Arial"/>
        </w:rPr>
        <w:t xml:space="preserve">the 1918 </w:t>
      </w:r>
      <w:r w:rsidRPr="00164073">
        <w:rPr>
          <w:rFonts w:ascii="Arial" w:hAnsi="Arial" w:cs="Arial"/>
        </w:rPr>
        <w:t xml:space="preserve">query, go to the bottom </w:t>
      </w:r>
      <w:r>
        <w:rPr>
          <w:rFonts w:ascii="Arial" w:hAnsi="Arial" w:cs="Arial"/>
        </w:rPr>
        <w:t xml:space="preserve">left </w:t>
      </w:r>
      <w:r w:rsidRPr="00164073">
        <w:rPr>
          <w:rFonts w:ascii="Arial" w:hAnsi="Arial" w:cs="Arial"/>
        </w:rPr>
        <w:t>of the screen</w:t>
      </w:r>
      <w:r w:rsidRPr="00FB7831">
        <w:rPr>
          <w:rFonts w:ascii="Arial" w:hAnsi="Arial" w:cs="Arial"/>
        </w:rPr>
        <w:t xml:space="preserve"> (Figure 2).</w:t>
      </w:r>
      <w:r w:rsidRPr="00164073">
        <w:rPr>
          <w:rFonts w:ascii="Arial" w:hAnsi="Arial" w:cs="Arial"/>
        </w:rPr>
        <w:t xml:space="preserve"> </w:t>
      </w:r>
      <w:r>
        <w:rPr>
          <w:rFonts w:ascii="Arial" w:hAnsi="Arial" w:cs="Arial"/>
        </w:rPr>
        <w:t>Y</w:t>
      </w:r>
      <w:r w:rsidRPr="00164073">
        <w:rPr>
          <w:rFonts w:ascii="Arial" w:hAnsi="Arial" w:cs="Arial"/>
        </w:rPr>
        <w:t>ou will see the “Page” sec</w:t>
      </w:r>
      <w:r>
        <w:rPr>
          <w:rFonts w:ascii="Arial" w:hAnsi="Arial" w:cs="Arial"/>
        </w:rPr>
        <w:t>tion</w:t>
      </w:r>
      <w:r w:rsidRPr="00164073">
        <w:rPr>
          <w:rFonts w:ascii="Arial" w:hAnsi="Arial" w:cs="Arial"/>
        </w:rPr>
        <w:t xml:space="preserve">, which tells you how many pages </w:t>
      </w:r>
      <w:r>
        <w:rPr>
          <w:rFonts w:ascii="Arial" w:hAnsi="Arial" w:cs="Arial"/>
        </w:rPr>
        <w:t>containing</w:t>
      </w:r>
      <w:r w:rsidRPr="00164073">
        <w:rPr>
          <w:rFonts w:ascii="Arial" w:hAnsi="Arial" w:cs="Arial"/>
        </w:rPr>
        <w:t xml:space="preserve"> certificates are included in your query. </w:t>
      </w:r>
      <w:r>
        <w:rPr>
          <w:rFonts w:ascii="Arial" w:hAnsi="Arial" w:cs="Arial"/>
        </w:rPr>
        <w:t xml:space="preserve">Each page typically contains </w:t>
      </w:r>
      <w:r w:rsidRPr="00164073">
        <w:rPr>
          <w:rFonts w:ascii="Arial" w:hAnsi="Arial" w:cs="Arial"/>
        </w:rPr>
        <w:t xml:space="preserve">about 100 </w:t>
      </w:r>
      <w:r>
        <w:rPr>
          <w:rFonts w:ascii="Arial" w:hAnsi="Arial" w:cs="Arial"/>
        </w:rPr>
        <w:t xml:space="preserve">death </w:t>
      </w:r>
      <w:r w:rsidRPr="00164073">
        <w:rPr>
          <w:rFonts w:ascii="Arial" w:hAnsi="Arial" w:cs="Arial"/>
        </w:rPr>
        <w:t>certificates.</w:t>
      </w:r>
      <w:r>
        <w:rPr>
          <w:rFonts w:ascii="Arial" w:hAnsi="Arial" w:cs="Arial"/>
        </w:rPr>
        <w:t xml:space="preserve"> </w:t>
      </w:r>
      <w:r w:rsidRPr="00164073">
        <w:rPr>
          <w:rFonts w:ascii="Arial" w:hAnsi="Arial" w:cs="Arial"/>
        </w:rPr>
        <w:t xml:space="preserve">How many </w:t>
      </w:r>
      <w:r>
        <w:rPr>
          <w:rFonts w:ascii="Arial" w:hAnsi="Arial" w:cs="Arial"/>
        </w:rPr>
        <w:t>pages</w:t>
      </w:r>
      <w:r w:rsidRPr="00164073">
        <w:rPr>
          <w:rFonts w:ascii="Arial" w:hAnsi="Arial" w:cs="Arial"/>
        </w:rPr>
        <w:t xml:space="preserve"> did </w:t>
      </w:r>
      <w:r>
        <w:rPr>
          <w:rFonts w:ascii="Arial" w:hAnsi="Arial" w:cs="Arial"/>
        </w:rPr>
        <w:t xml:space="preserve">the 1918 query </w:t>
      </w:r>
      <w:r w:rsidRPr="00164073">
        <w:rPr>
          <w:rFonts w:ascii="Arial" w:hAnsi="Arial" w:cs="Arial"/>
        </w:rPr>
        <w:t xml:space="preserve">produce? </w:t>
      </w:r>
    </w:p>
    <w:p w14:paraId="5910407B" w14:textId="77777777" w:rsidR="00FB7831" w:rsidRDefault="00FB7831" w:rsidP="00FB7831">
      <w:pPr>
        <w:rPr>
          <w:rFonts w:ascii="Arial" w:hAnsi="Arial" w:cs="Arial"/>
          <w:sz w:val="22"/>
          <w:szCs w:val="22"/>
        </w:rPr>
      </w:pPr>
    </w:p>
    <w:p w14:paraId="5F868C91" w14:textId="73C22354" w:rsidR="00FB7831" w:rsidRDefault="00FB7831" w:rsidP="00FB7831">
      <w:pPr>
        <w:snapToGrid w:val="0"/>
        <w:spacing w:after="120"/>
        <w:ind w:left="274" w:hanging="274"/>
        <w:rPr>
          <w:rFonts w:ascii="Arial" w:hAnsi="Arial" w:cs="Arial"/>
          <w:noProof/>
          <w:sz w:val="22"/>
          <w:szCs w:val="22"/>
        </w:rPr>
      </w:pPr>
      <w:r>
        <w:rPr>
          <w:rFonts w:ascii="Arial" w:hAnsi="Arial" w:cs="Arial"/>
          <w:noProof/>
          <w:sz w:val="22"/>
          <w:szCs w:val="22"/>
        </w:rPr>
        <w:drawing>
          <wp:inline distT="0" distB="0" distL="0" distR="0" wp14:anchorId="79D23104" wp14:editId="53AF7B6D">
            <wp:extent cx="5486400" cy="1577340"/>
            <wp:effectExtent l="0" t="0" r="0" b="381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 - Figure 2_AGBDC website.Page number and documents.jpg"/>
                    <pic:cNvPicPr/>
                  </pic:nvPicPr>
                  <pic:blipFill>
                    <a:blip r:embed="rId30"/>
                    <a:stretch>
                      <a:fillRect/>
                    </a:stretch>
                  </pic:blipFill>
                  <pic:spPr>
                    <a:xfrm>
                      <a:off x="0" y="0"/>
                      <a:ext cx="5486400" cy="1577340"/>
                    </a:xfrm>
                    <a:prstGeom prst="rect">
                      <a:avLst/>
                    </a:prstGeom>
                  </pic:spPr>
                </pic:pic>
              </a:graphicData>
            </a:graphic>
          </wp:inline>
        </w:drawing>
      </w:r>
    </w:p>
    <w:p w14:paraId="4269343F" w14:textId="77777777" w:rsidR="00FB7831" w:rsidRDefault="00FB7831" w:rsidP="00FB7831">
      <w:pPr>
        <w:rPr>
          <w:rFonts w:ascii="Arial" w:hAnsi="Arial" w:cs="Arial"/>
          <w:b/>
          <w:sz w:val="22"/>
          <w:szCs w:val="22"/>
        </w:rPr>
      </w:pPr>
      <w:r w:rsidRPr="004618F4">
        <w:rPr>
          <w:rFonts w:ascii="Arial" w:hAnsi="Arial" w:cs="Arial"/>
          <w:b/>
          <w:sz w:val="22"/>
          <w:szCs w:val="22"/>
        </w:rPr>
        <w:t>Figure 2.</w:t>
      </w:r>
      <w:r>
        <w:rPr>
          <w:rFonts w:ascii="Arial" w:hAnsi="Arial" w:cs="Arial"/>
          <w:b/>
          <w:sz w:val="22"/>
          <w:szCs w:val="22"/>
        </w:rPr>
        <w:t xml:space="preserve"> Screenshot of the AGBDC website with results of a query for 1918 death certificates. Page number search box and number of documents found are at the bottom of the page (red boxes).</w:t>
      </w:r>
    </w:p>
    <w:p w14:paraId="590629EE" w14:textId="77777777" w:rsidR="00FB7831" w:rsidRDefault="00FB7831" w:rsidP="00FB7831">
      <w:pPr>
        <w:spacing w:after="240"/>
        <w:rPr>
          <w:rFonts w:ascii="Arial" w:hAnsi="Arial" w:cs="Arial"/>
          <w:color w:val="000000" w:themeColor="text1"/>
          <w:sz w:val="22"/>
          <w:szCs w:val="22"/>
        </w:rPr>
      </w:pPr>
    </w:p>
    <w:p w14:paraId="5C836F85" w14:textId="77777777" w:rsidR="00FB7831" w:rsidRDefault="00FB7831" w:rsidP="00FB7831">
      <w:pPr>
        <w:spacing w:after="240"/>
        <w:ind w:left="360" w:hanging="270"/>
        <w:rPr>
          <w:rFonts w:ascii="Arial" w:hAnsi="Arial" w:cs="Arial"/>
        </w:rPr>
      </w:pPr>
      <w:r w:rsidRPr="00A820D8">
        <w:rPr>
          <w:rFonts w:ascii="Arial" w:hAnsi="Arial" w:cs="Arial"/>
        </w:rPr>
        <w:t xml:space="preserve">f. </w:t>
      </w:r>
      <w:r>
        <w:rPr>
          <w:rFonts w:ascii="Arial" w:hAnsi="Arial" w:cs="Arial"/>
        </w:rPr>
        <w:t xml:space="preserve">Next, you will return to the main </w:t>
      </w:r>
      <w:r w:rsidRPr="00D627B0">
        <w:rPr>
          <w:rFonts w:ascii="Arial" w:hAnsi="Arial" w:cs="Arial"/>
          <w:color w:val="000000" w:themeColor="text1"/>
        </w:rPr>
        <w:t>AGBDC</w:t>
      </w:r>
      <w:r>
        <w:rPr>
          <w:rFonts w:ascii="Arial" w:hAnsi="Arial" w:cs="Arial"/>
          <w:color w:val="000000" w:themeColor="text1"/>
        </w:rPr>
        <w:t xml:space="preserve"> database query page. Go to</w:t>
      </w:r>
      <w:r>
        <w:rPr>
          <w:rFonts w:ascii="Arial" w:hAnsi="Arial" w:cs="Arial"/>
        </w:rPr>
        <w:t xml:space="preserve"> the top of your current 1918 results page and click on “Query: </w:t>
      </w:r>
      <w:r w:rsidRPr="002F6B15">
        <w:rPr>
          <w:rFonts w:ascii="Arial" w:hAnsi="Arial" w:cs="Arial"/>
          <w:u w:val="single"/>
        </w:rPr>
        <w:t>d1918-1918</w:t>
      </w:r>
      <w:r>
        <w:rPr>
          <w:rFonts w:ascii="Arial" w:hAnsi="Arial" w:cs="Arial"/>
        </w:rPr>
        <w:t xml:space="preserve">” </w:t>
      </w:r>
      <w:r w:rsidRPr="00FB7831">
        <w:rPr>
          <w:rFonts w:ascii="Arial" w:hAnsi="Arial" w:cs="Arial"/>
        </w:rPr>
        <w:t>(Figure 3).</w:t>
      </w:r>
    </w:p>
    <w:p w14:paraId="395A15E9" w14:textId="77777777" w:rsidR="00FB7831" w:rsidRPr="00A820D8" w:rsidRDefault="00FB7831" w:rsidP="00FB7831">
      <w:pPr>
        <w:spacing w:after="240"/>
        <w:ind w:left="270" w:hanging="270"/>
        <w:rPr>
          <w:rFonts w:ascii="Arial" w:hAnsi="Arial" w:cs="Arial"/>
        </w:rPr>
      </w:pPr>
      <w:r>
        <w:rPr>
          <w:rFonts w:ascii="Arial" w:hAnsi="Arial" w:cs="Arial"/>
        </w:rPr>
        <w:t>g. Now that you are back to the main AGBDC page, you will place a query for records from another population. Follow previous steps (Part 1, b-e), this time requesting death certificate records from 1958, which you will use to compare to the 1918 population.</w:t>
      </w:r>
    </w:p>
    <w:p w14:paraId="50076841" w14:textId="4F8A0A4C" w:rsidR="00FB7831" w:rsidRDefault="00131375" w:rsidP="00FB7831">
      <w:pPr>
        <w:spacing w:after="120"/>
        <w:rPr>
          <w:rFonts w:ascii="Arial" w:hAnsi="Arial" w:cs="Arial"/>
          <w:b/>
        </w:rPr>
      </w:pPr>
      <w:r>
        <w:rPr>
          <w:rFonts w:ascii="Arial" w:hAnsi="Arial" w:cs="Arial"/>
          <w:b/>
          <w:noProof/>
        </w:rPr>
        <w:drawing>
          <wp:inline distT="0" distB="0" distL="0" distR="0" wp14:anchorId="7DB9D70E" wp14:editId="1FCC19E1">
            <wp:extent cx="5486400" cy="4400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 - Figure 3_AGBDC website.Return to main webpage.jpg"/>
                    <pic:cNvPicPr/>
                  </pic:nvPicPr>
                  <pic:blipFill>
                    <a:blip r:embed="rId31"/>
                    <a:stretch>
                      <a:fillRect/>
                    </a:stretch>
                  </pic:blipFill>
                  <pic:spPr>
                    <a:xfrm>
                      <a:off x="0" y="0"/>
                      <a:ext cx="5486400" cy="440055"/>
                    </a:xfrm>
                    <a:prstGeom prst="rect">
                      <a:avLst/>
                    </a:prstGeom>
                  </pic:spPr>
                </pic:pic>
              </a:graphicData>
            </a:graphic>
          </wp:inline>
        </w:drawing>
      </w:r>
    </w:p>
    <w:p w14:paraId="1CD6AE87" w14:textId="77777777" w:rsidR="00FB7831" w:rsidRDefault="00FB7831" w:rsidP="00FB7831">
      <w:pPr>
        <w:rPr>
          <w:rFonts w:ascii="Arial" w:hAnsi="Arial" w:cs="Arial"/>
          <w:b/>
          <w:sz w:val="22"/>
          <w:szCs w:val="22"/>
        </w:rPr>
      </w:pPr>
      <w:r w:rsidRPr="004618F4">
        <w:rPr>
          <w:rFonts w:ascii="Arial" w:hAnsi="Arial" w:cs="Arial"/>
          <w:b/>
          <w:sz w:val="22"/>
          <w:szCs w:val="22"/>
        </w:rPr>
        <w:t xml:space="preserve">Figure </w:t>
      </w:r>
      <w:r>
        <w:rPr>
          <w:rFonts w:ascii="Arial" w:hAnsi="Arial" w:cs="Arial"/>
          <w:b/>
          <w:sz w:val="22"/>
          <w:szCs w:val="22"/>
        </w:rPr>
        <w:t>3</w:t>
      </w:r>
      <w:r w:rsidRPr="004618F4">
        <w:rPr>
          <w:rFonts w:ascii="Arial" w:hAnsi="Arial" w:cs="Arial"/>
          <w:b/>
          <w:sz w:val="22"/>
          <w:szCs w:val="22"/>
        </w:rPr>
        <w:t>.</w:t>
      </w:r>
      <w:r>
        <w:rPr>
          <w:rFonts w:ascii="Arial" w:hAnsi="Arial" w:cs="Arial"/>
          <w:b/>
          <w:sz w:val="22"/>
          <w:szCs w:val="22"/>
        </w:rPr>
        <w:t xml:space="preserve"> Screenshot of the AGBDC website with results of a query for 1918 death certificates. After going to the top of the page, clicking in the “Query: d1918-1918” (red box) will return you to the main AGBDC page.</w:t>
      </w:r>
    </w:p>
    <w:p w14:paraId="526C7725" w14:textId="77777777" w:rsidR="00FB7831" w:rsidRPr="00131375" w:rsidRDefault="00FB7831" w:rsidP="00FB7831">
      <w:pPr>
        <w:spacing w:after="240"/>
        <w:ind w:left="360" w:hanging="270"/>
        <w:rPr>
          <w:rFonts w:ascii="Arial" w:hAnsi="Arial" w:cs="Arial"/>
          <w:color w:val="000000" w:themeColor="text1"/>
        </w:rPr>
      </w:pPr>
      <w:r>
        <w:rPr>
          <w:rFonts w:ascii="Arial" w:hAnsi="Arial" w:cs="Arial"/>
        </w:rPr>
        <w:lastRenderedPageBreak/>
        <w:t xml:space="preserve">h. </w:t>
      </w:r>
      <w:r w:rsidRPr="002F6B15">
        <w:rPr>
          <w:rFonts w:ascii="Arial" w:hAnsi="Arial" w:cs="Arial"/>
        </w:rPr>
        <w:t xml:space="preserve">Once </w:t>
      </w:r>
      <w:r>
        <w:rPr>
          <w:rFonts w:ascii="Arial" w:hAnsi="Arial" w:cs="Arial"/>
        </w:rPr>
        <w:t xml:space="preserve">you are back at the main </w:t>
      </w:r>
      <w:r w:rsidRPr="00D627B0">
        <w:rPr>
          <w:rFonts w:ascii="Arial" w:hAnsi="Arial" w:cs="Arial"/>
          <w:color w:val="000000" w:themeColor="text1"/>
        </w:rPr>
        <w:t xml:space="preserve">AGBDC </w:t>
      </w:r>
      <w:r>
        <w:rPr>
          <w:rFonts w:ascii="Arial" w:hAnsi="Arial" w:cs="Arial"/>
          <w:color w:val="000000" w:themeColor="text1"/>
        </w:rPr>
        <w:t xml:space="preserve">database query page, click on “Clear” to remove the previous query request and then place a query for 1958 </w:t>
      </w:r>
      <w:r w:rsidRPr="00131375">
        <w:rPr>
          <w:rFonts w:ascii="Arial" w:hAnsi="Arial" w:cs="Arial"/>
          <w:color w:val="000000" w:themeColor="text1"/>
        </w:rPr>
        <w:t xml:space="preserve">(Figure 4). </w:t>
      </w:r>
    </w:p>
    <w:p w14:paraId="2623A29B" w14:textId="77777777" w:rsidR="00FB7831" w:rsidRDefault="00FB7831" w:rsidP="00FB7831">
      <w:pPr>
        <w:ind w:left="360" w:hanging="180"/>
        <w:rPr>
          <w:rFonts w:ascii="Arial" w:hAnsi="Arial" w:cs="Arial"/>
        </w:rPr>
      </w:pPr>
      <w:r w:rsidRPr="004379C1">
        <w:rPr>
          <w:rFonts w:ascii="Arial" w:hAnsi="Arial" w:cs="Arial"/>
        </w:rPr>
        <w:t xml:space="preserve">i. After placing your query for 1958 death </w:t>
      </w:r>
      <w:r>
        <w:rPr>
          <w:rFonts w:ascii="Arial" w:hAnsi="Arial" w:cs="Arial"/>
        </w:rPr>
        <w:t>certificates</w:t>
      </w:r>
      <w:r w:rsidRPr="004379C1">
        <w:rPr>
          <w:rFonts w:ascii="Arial" w:hAnsi="Arial" w:cs="Arial"/>
        </w:rPr>
        <w:t xml:space="preserve">, how many records did your </w:t>
      </w:r>
      <w:r>
        <w:rPr>
          <w:rFonts w:ascii="Arial" w:hAnsi="Arial" w:cs="Arial"/>
        </w:rPr>
        <w:t xml:space="preserve">search </w:t>
      </w:r>
      <w:r w:rsidRPr="004379C1">
        <w:rPr>
          <w:rFonts w:ascii="Arial" w:hAnsi="Arial" w:cs="Arial"/>
        </w:rPr>
        <w:t xml:space="preserve">produce? </w:t>
      </w:r>
      <w:r w:rsidRPr="00164073">
        <w:rPr>
          <w:rFonts w:ascii="Arial" w:hAnsi="Arial" w:cs="Arial"/>
        </w:rPr>
        <w:t xml:space="preserve">How many </w:t>
      </w:r>
      <w:r>
        <w:rPr>
          <w:rFonts w:ascii="Arial" w:hAnsi="Arial" w:cs="Arial"/>
        </w:rPr>
        <w:t>pages</w:t>
      </w:r>
      <w:r w:rsidRPr="00164073">
        <w:rPr>
          <w:rFonts w:ascii="Arial" w:hAnsi="Arial" w:cs="Arial"/>
        </w:rPr>
        <w:t xml:space="preserve"> did you</w:t>
      </w:r>
      <w:r>
        <w:rPr>
          <w:rFonts w:ascii="Arial" w:hAnsi="Arial" w:cs="Arial"/>
        </w:rPr>
        <w:t xml:space="preserve">r search </w:t>
      </w:r>
      <w:r w:rsidRPr="00164073">
        <w:rPr>
          <w:rFonts w:ascii="Arial" w:hAnsi="Arial" w:cs="Arial"/>
        </w:rPr>
        <w:t>produce?</w:t>
      </w:r>
      <w:r>
        <w:rPr>
          <w:rFonts w:ascii="Arial" w:hAnsi="Arial" w:cs="Arial"/>
        </w:rPr>
        <w:t xml:space="preserve"> </w:t>
      </w:r>
    </w:p>
    <w:p w14:paraId="4021D7D2" w14:textId="77777777" w:rsidR="00FB7831" w:rsidRPr="0096192A" w:rsidRDefault="00FB7831" w:rsidP="00FB7831">
      <w:pPr>
        <w:ind w:left="450" w:hanging="270"/>
        <w:rPr>
          <w:rFonts w:ascii="Arial" w:hAnsi="Arial" w:cs="Arial"/>
        </w:rPr>
      </w:pPr>
    </w:p>
    <w:p w14:paraId="6D616003" w14:textId="4400BBD9" w:rsidR="00FB7831" w:rsidRDefault="00131375" w:rsidP="00FB7831">
      <w:pPr>
        <w:snapToGrid w:val="0"/>
        <w:spacing w:after="120"/>
        <w:ind w:left="360" w:hanging="274"/>
        <w:rPr>
          <w:rFonts w:ascii="Arial" w:hAnsi="Arial" w:cs="Arial"/>
          <w:noProof/>
        </w:rPr>
      </w:pPr>
      <w:r>
        <w:rPr>
          <w:rFonts w:ascii="Arial" w:hAnsi="Arial" w:cs="Arial"/>
          <w:noProof/>
        </w:rPr>
        <w:drawing>
          <wp:inline distT="0" distB="0" distL="0" distR="0" wp14:anchorId="6B333D69" wp14:editId="646AC6BE">
            <wp:extent cx="5486400" cy="2027555"/>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 - Figure 4_AGBDC website.1958 query .jpg"/>
                    <pic:cNvPicPr/>
                  </pic:nvPicPr>
                  <pic:blipFill>
                    <a:blip r:embed="rId32"/>
                    <a:stretch>
                      <a:fillRect/>
                    </a:stretch>
                  </pic:blipFill>
                  <pic:spPr>
                    <a:xfrm>
                      <a:off x="0" y="0"/>
                      <a:ext cx="5486400" cy="2027555"/>
                    </a:xfrm>
                    <a:prstGeom prst="rect">
                      <a:avLst/>
                    </a:prstGeom>
                  </pic:spPr>
                </pic:pic>
              </a:graphicData>
            </a:graphic>
          </wp:inline>
        </w:drawing>
      </w:r>
    </w:p>
    <w:p w14:paraId="2F70E7B7" w14:textId="77777777" w:rsidR="00FB7831" w:rsidRDefault="00FB7831" w:rsidP="00FB7831">
      <w:pPr>
        <w:rPr>
          <w:rFonts w:ascii="Arial" w:hAnsi="Arial" w:cs="Arial"/>
          <w:b/>
          <w:sz w:val="22"/>
          <w:szCs w:val="22"/>
        </w:rPr>
      </w:pPr>
      <w:r w:rsidRPr="004618F4">
        <w:rPr>
          <w:rFonts w:ascii="Arial" w:hAnsi="Arial" w:cs="Arial"/>
          <w:b/>
          <w:sz w:val="22"/>
          <w:szCs w:val="22"/>
        </w:rPr>
        <w:t xml:space="preserve">Figure </w:t>
      </w:r>
      <w:r>
        <w:rPr>
          <w:rFonts w:ascii="Arial" w:hAnsi="Arial" w:cs="Arial"/>
          <w:b/>
          <w:sz w:val="22"/>
          <w:szCs w:val="22"/>
        </w:rPr>
        <w:t>4</w:t>
      </w:r>
      <w:r w:rsidRPr="004618F4">
        <w:rPr>
          <w:rFonts w:ascii="Arial" w:hAnsi="Arial" w:cs="Arial"/>
          <w:b/>
          <w:sz w:val="22"/>
          <w:szCs w:val="22"/>
        </w:rPr>
        <w:t>.</w:t>
      </w:r>
      <w:r>
        <w:rPr>
          <w:rFonts w:ascii="Arial" w:hAnsi="Arial" w:cs="Arial"/>
          <w:b/>
          <w:sz w:val="22"/>
          <w:szCs w:val="22"/>
        </w:rPr>
        <w:t xml:space="preserve"> Screenshot of the AGBDC website with a query for 1958 death certificates.</w:t>
      </w:r>
    </w:p>
    <w:p w14:paraId="19761B85" w14:textId="77777777" w:rsidR="00FB7831" w:rsidRDefault="00FB7831" w:rsidP="00FB7831">
      <w:pPr>
        <w:spacing w:after="240"/>
        <w:rPr>
          <w:rFonts w:ascii="Arial" w:hAnsi="Arial" w:cs="Arial"/>
          <w:b/>
        </w:rPr>
      </w:pPr>
    </w:p>
    <w:p w14:paraId="630A6E18" w14:textId="77777777" w:rsidR="00FB7831" w:rsidRPr="00525333" w:rsidRDefault="00FB7831" w:rsidP="00FB7831">
      <w:pPr>
        <w:spacing w:after="240"/>
        <w:rPr>
          <w:rFonts w:ascii="Arial" w:hAnsi="Arial" w:cs="Arial"/>
          <w:b/>
        </w:rPr>
      </w:pPr>
      <w:r w:rsidRPr="00164073">
        <w:rPr>
          <w:rFonts w:ascii="Arial" w:hAnsi="Arial" w:cs="Arial"/>
          <w:b/>
        </w:rPr>
        <w:t>P</w:t>
      </w:r>
      <w:r>
        <w:rPr>
          <w:rFonts w:ascii="Arial" w:hAnsi="Arial" w:cs="Arial"/>
          <w:b/>
        </w:rPr>
        <w:t>ART</w:t>
      </w:r>
      <w:r w:rsidRPr="00164073">
        <w:rPr>
          <w:rFonts w:ascii="Arial" w:hAnsi="Arial" w:cs="Arial"/>
          <w:b/>
        </w:rPr>
        <w:t xml:space="preserve"> </w:t>
      </w:r>
      <w:r>
        <w:rPr>
          <w:rFonts w:ascii="Arial" w:hAnsi="Arial" w:cs="Arial"/>
          <w:b/>
        </w:rPr>
        <w:t>2</w:t>
      </w:r>
      <w:r w:rsidRPr="00164073">
        <w:rPr>
          <w:rFonts w:ascii="Arial" w:hAnsi="Arial" w:cs="Arial"/>
          <w:b/>
        </w:rPr>
        <w:t xml:space="preserve">: Generating random numbers </w:t>
      </w:r>
      <w:r>
        <w:rPr>
          <w:rFonts w:ascii="Arial" w:hAnsi="Arial" w:cs="Arial"/>
          <w:b/>
        </w:rPr>
        <w:t xml:space="preserve">to reduce bias in data </w:t>
      </w:r>
      <w:r w:rsidRPr="00164073">
        <w:rPr>
          <w:rFonts w:ascii="Arial" w:hAnsi="Arial" w:cs="Arial"/>
          <w:b/>
        </w:rPr>
        <w:t xml:space="preserve">selection </w:t>
      </w:r>
    </w:p>
    <w:p w14:paraId="222E7213" w14:textId="77777777" w:rsidR="00FB7831" w:rsidRPr="00051D46" w:rsidRDefault="00FB7831" w:rsidP="00FB7831">
      <w:pPr>
        <w:spacing w:after="240"/>
        <w:ind w:left="270" w:hanging="270"/>
        <w:rPr>
          <w:rFonts w:ascii="Arial" w:hAnsi="Arial" w:cs="Arial"/>
        </w:rPr>
      </w:pPr>
      <w:r>
        <w:rPr>
          <w:rFonts w:ascii="Arial" w:hAnsi="Arial" w:cs="Arial"/>
        </w:rPr>
        <w:t xml:space="preserve">a. </w:t>
      </w:r>
      <w:r w:rsidRPr="00087FDE">
        <w:rPr>
          <w:rFonts w:ascii="Arial" w:hAnsi="Arial" w:cs="Arial"/>
          <w:color w:val="000000" w:themeColor="text1"/>
        </w:rPr>
        <w:t>When studying populations, ecologist</w:t>
      </w:r>
      <w:r>
        <w:rPr>
          <w:rFonts w:ascii="Arial" w:hAnsi="Arial" w:cs="Arial"/>
          <w:color w:val="000000" w:themeColor="text1"/>
        </w:rPr>
        <w:t>s</w:t>
      </w:r>
      <w:r w:rsidRPr="00087FDE">
        <w:rPr>
          <w:rFonts w:ascii="Arial" w:hAnsi="Arial" w:cs="Arial"/>
          <w:color w:val="000000" w:themeColor="text1"/>
        </w:rPr>
        <w:t xml:space="preserve"> often use sample randomization to collect data. The main goal of selecting </w:t>
      </w:r>
      <w:r w:rsidRPr="00087FDE">
        <w:rPr>
          <w:rFonts w:ascii="Arial" w:hAnsi="Arial" w:cs="Arial"/>
          <w:color w:val="000000" w:themeColor="text1"/>
          <w:shd w:val="clear" w:color="auto" w:fill="FFFFFF"/>
        </w:rPr>
        <w:t xml:space="preserve">samples from a larger population in a </w:t>
      </w:r>
      <w:r w:rsidRPr="00087FDE">
        <w:rPr>
          <w:rFonts w:ascii="Arial" w:hAnsi="Arial" w:cs="Arial"/>
          <w:bCs/>
          <w:color w:val="000000" w:themeColor="text1"/>
        </w:rPr>
        <w:t>random manner</w:t>
      </w:r>
      <w:r w:rsidRPr="00087FDE">
        <w:rPr>
          <w:rFonts w:ascii="Arial" w:hAnsi="Arial" w:cs="Arial"/>
          <w:color w:val="000000" w:themeColor="text1"/>
          <w:shd w:val="clear" w:color="auto" w:fill="FFFFFF"/>
        </w:rPr>
        <w:t xml:space="preserve"> is to ensure that the samples selected are representative of the larger </w:t>
      </w:r>
      <w:r>
        <w:rPr>
          <w:rFonts w:ascii="Arial" w:hAnsi="Arial" w:cs="Arial"/>
          <w:color w:val="000000" w:themeColor="text1"/>
          <w:shd w:val="clear" w:color="auto" w:fill="FFFFFF"/>
        </w:rPr>
        <w:t>population</w:t>
      </w:r>
      <w:r w:rsidRPr="00087FDE">
        <w:rPr>
          <w:rFonts w:ascii="Arial" w:hAnsi="Arial" w:cs="Arial"/>
          <w:color w:val="000000" w:themeColor="text1"/>
          <w:shd w:val="clear" w:color="auto" w:fill="FFFFFF"/>
        </w:rPr>
        <w:t xml:space="preserve"> and less likely to be subject to </w:t>
      </w:r>
      <w:r>
        <w:rPr>
          <w:rFonts w:ascii="Arial" w:hAnsi="Arial" w:cs="Arial"/>
          <w:color w:val="000000" w:themeColor="text1"/>
          <w:shd w:val="clear" w:color="auto" w:fill="FFFFFF"/>
        </w:rPr>
        <w:t xml:space="preserve">selection </w:t>
      </w:r>
      <w:r w:rsidRPr="00087FDE">
        <w:rPr>
          <w:rFonts w:ascii="Arial" w:hAnsi="Arial" w:cs="Arial"/>
          <w:color w:val="000000" w:themeColor="text1"/>
          <w:shd w:val="clear" w:color="auto" w:fill="FFFFFF"/>
        </w:rPr>
        <w:t>bias.</w:t>
      </w:r>
      <w:r w:rsidRPr="00087FDE">
        <w:rPr>
          <w:rFonts w:ascii="Arial" w:hAnsi="Arial" w:cs="Arial"/>
          <w:color w:val="000000" w:themeColor="text1"/>
        </w:rPr>
        <w:t xml:space="preserve"> Since the AGBDC database is very extensive, you will be collecting death certificates using randomly</w:t>
      </w:r>
      <w:r>
        <w:rPr>
          <w:rFonts w:ascii="Arial" w:hAnsi="Arial" w:cs="Arial"/>
          <w:color w:val="000000" w:themeColor="text1"/>
        </w:rPr>
        <w:t xml:space="preserve"> </w:t>
      </w:r>
      <w:r w:rsidRPr="00087FDE">
        <w:rPr>
          <w:rFonts w:ascii="Arial" w:hAnsi="Arial" w:cs="Arial"/>
          <w:color w:val="000000" w:themeColor="text1"/>
        </w:rPr>
        <w:t xml:space="preserve">selected numbers. </w:t>
      </w:r>
    </w:p>
    <w:p w14:paraId="6ADB1732" w14:textId="77777777" w:rsidR="00FB7831" w:rsidRDefault="00FB7831" w:rsidP="00FB7831">
      <w:pPr>
        <w:spacing w:after="240"/>
        <w:ind w:left="270" w:hanging="270"/>
        <w:rPr>
          <w:rFonts w:ascii="Arial" w:hAnsi="Arial" w:cs="Arial"/>
        </w:rPr>
      </w:pPr>
      <w:r>
        <w:rPr>
          <w:rFonts w:ascii="Arial" w:hAnsi="Arial" w:cs="Arial"/>
        </w:rPr>
        <w:t>b</w:t>
      </w:r>
      <w:r w:rsidRPr="00164073">
        <w:rPr>
          <w:rFonts w:ascii="Arial" w:hAnsi="Arial" w:cs="Arial"/>
        </w:rPr>
        <w:t>.</w:t>
      </w:r>
      <w:r w:rsidRPr="00164073">
        <w:rPr>
          <w:rFonts w:ascii="Arial" w:hAnsi="Arial" w:cs="Arial"/>
          <w:b/>
          <w:i/>
        </w:rPr>
        <w:t xml:space="preserve"> </w:t>
      </w:r>
      <w:r w:rsidRPr="003A0FC3">
        <w:rPr>
          <w:rFonts w:ascii="Arial" w:hAnsi="Arial" w:cs="Arial"/>
        </w:rPr>
        <w:t>One way to produce random numbers is to use the publicly</w:t>
      </w:r>
      <w:r>
        <w:rPr>
          <w:rFonts w:ascii="Arial" w:hAnsi="Arial" w:cs="Arial"/>
        </w:rPr>
        <w:t xml:space="preserve"> </w:t>
      </w:r>
      <w:r w:rsidRPr="003A0FC3">
        <w:rPr>
          <w:rFonts w:ascii="Arial" w:hAnsi="Arial" w:cs="Arial"/>
        </w:rPr>
        <w:t>available</w:t>
      </w:r>
      <w:r>
        <w:rPr>
          <w:rFonts w:ascii="Arial" w:hAnsi="Arial" w:cs="Arial"/>
        </w:rPr>
        <w:t xml:space="preserve"> </w:t>
      </w:r>
      <w:r w:rsidRPr="00164073">
        <w:rPr>
          <w:rFonts w:ascii="Arial" w:hAnsi="Arial" w:cs="Arial"/>
        </w:rPr>
        <w:t xml:space="preserve">biostatistical site Open Epi </w:t>
      </w:r>
      <w:hyperlink r:id="rId33" w:history="1">
        <w:r w:rsidRPr="00164073">
          <w:rPr>
            <w:rStyle w:val="Hyperlink"/>
            <w:rFonts w:ascii="Arial" w:hAnsi="Arial" w:cs="Arial"/>
          </w:rPr>
          <w:t>https://www.openepi.com/Menu/OE_Menu.htm</w:t>
        </w:r>
      </w:hyperlink>
      <w:r w:rsidRPr="000F0AEE">
        <w:rPr>
          <w:rStyle w:val="Hyperlink"/>
          <w:rFonts w:ascii="Arial" w:hAnsi="Arial" w:cs="Arial"/>
        </w:rPr>
        <w:t xml:space="preserve">. </w:t>
      </w:r>
      <w:r>
        <w:rPr>
          <w:rFonts w:ascii="Arial" w:hAnsi="Arial" w:cs="Arial"/>
        </w:rPr>
        <w:t xml:space="preserve"> In the main Open Epi webpage, on the left of the page, you will find the Menu list. </w:t>
      </w:r>
      <w:r w:rsidRPr="00164073">
        <w:rPr>
          <w:rFonts w:ascii="Arial" w:hAnsi="Arial" w:cs="Arial"/>
        </w:rPr>
        <w:t xml:space="preserve"> </w:t>
      </w:r>
      <w:r>
        <w:rPr>
          <w:rFonts w:ascii="Arial" w:hAnsi="Arial" w:cs="Arial"/>
        </w:rPr>
        <w:t>C</w:t>
      </w:r>
      <w:r w:rsidRPr="00164073">
        <w:rPr>
          <w:rFonts w:ascii="Arial" w:hAnsi="Arial" w:cs="Arial"/>
        </w:rPr>
        <w:t xml:space="preserve">lick on </w:t>
      </w:r>
      <w:r>
        <w:rPr>
          <w:rFonts w:ascii="Arial" w:hAnsi="Arial" w:cs="Arial"/>
        </w:rPr>
        <w:t xml:space="preserve">the </w:t>
      </w:r>
      <w:r w:rsidRPr="00164073">
        <w:rPr>
          <w:rFonts w:ascii="Arial" w:hAnsi="Arial" w:cs="Arial"/>
        </w:rPr>
        <w:t>“Random numbers” folder</w:t>
      </w:r>
      <w:r>
        <w:rPr>
          <w:rFonts w:ascii="Arial" w:hAnsi="Arial" w:cs="Arial"/>
        </w:rPr>
        <w:t xml:space="preserve"> (</w:t>
      </w:r>
      <w:r w:rsidRPr="00131375">
        <w:rPr>
          <w:rFonts w:ascii="Arial" w:hAnsi="Arial" w:cs="Arial"/>
        </w:rPr>
        <w:t>Figure 5</w:t>
      </w:r>
      <w:r>
        <w:rPr>
          <w:rFonts w:ascii="Arial" w:hAnsi="Arial" w:cs="Arial"/>
        </w:rPr>
        <w:t>).</w:t>
      </w:r>
      <w:r w:rsidRPr="00164073">
        <w:rPr>
          <w:rFonts w:ascii="Arial" w:hAnsi="Arial" w:cs="Arial"/>
        </w:rPr>
        <w:t xml:space="preserve"> </w:t>
      </w:r>
    </w:p>
    <w:p w14:paraId="7215C043" w14:textId="043A4F1D" w:rsidR="00FB7831" w:rsidRPr="00131375" w:rsidRDefault="00FB7831" w:rsidP="00FB7831">
      <w:pPr>
        <w:snapToGrid w:val="0"/>
        <w:spacing w:after="360"/>
        <w:ind w:left="270" w:hanging="274"/>
        <w:rPr>
          <w:rFonts w:ascii="Arial" w:hAnsi="Arial" w:cs="Arial"/>
        </w:rPr>
      </w:pPr>
      <w:r>
        <w:rPr>
          <w:rFonts w:ascii="Arial" w:hAnsi="Arial" w:cs="Arial"/>
        </w:rPr>
        <w:t xml:space="preserve">c. </w:t>
      </w:r>
      <w:r w:rsidRPr="00937D56">
        <w:rPr>
          <w:rFonts w:ascii="Arial" w:hAnsi="Arial" w:cs="Arial"/>
        </w:rPr>
        <w:t xml:space="preserve">At the top of the page, click on the “Enter” tab. </w:t>
      </w:r>
      <w:r>
        <w:rPr>
          <w:rFonts w:ascii="Arial" w:hAnsi="Arial" w:cs="Arial"/>
        </w:rPr>
        <w:t>Next, i</w:t>
      </w:r>
      <w:r w:rsidRPr="00937D56">
        <w:rPr>
          <w:rFonts w:ascii="Arial" w:hAnsi="Arial" w:cs="Arial"/>
        </w:rPr>
        <w:t xml:space="preserve">n the </w:t>
      </w:r>
      <w:r>
        <w:rPr>
          <w:rFonts w:ascii="Arial" w:hAnsi="Arial" w:cs="Arial"/>
        </w:rPr>
        <w:t>“</w:t>
      </w:r>
      <w:r w:rsidRPr="00937D56">
        <w:rPr>
          <w:rFonts w:ascii="Arial" w:hAnsi="Arial" w:cs="Arial"/>
        </w:rPr>
        <w:t>Random number generator</w:t>
      </w:r>
      <w:r>
        <w:rPr>
          <w:rFonts w:ascii="Arial" w:hAnsi="Arial" w:cs="Arial"/>
        </w:rPr>
        <w:t>”</w:t>
      </w:r>
      <w:r w:rsidRPr="00937D56">
        <w:rPr>
          <w:rFonts w:ascii="Arial" w:hAnsi="Arial" w:cs="Arial"/>
        </w:rPr>
        <w:t xml:space="preserve"> box, enter the lowest value, the highest value, how many random numbers would you like to generate, and in how many colum</w:t>
      </w:r>
      <w:r>
        <w:rPr>
          <w:rFonts w:ascii="Arial" w:hAnsi="Arial" w:cs="Arial"/>
        </w:rPr>
        <w:t>n</w:t>
      </w:r>
      <w:r w:rsidRPr="00937D56">
        <w:rPr>
          <w:rFonts w:ascii="Arial" w:hAnsi="Arial" w:cs="Arial"/>
        </w:rPr>
        <w:t>s</w:t>
      </w:r>
      <w:r>
        <w:rPr>
          <w:rFonts w:ascii="Arial" w:hAnsi="Arial" w:cs="Arial"/>
        </w:rPr>
        <w:t xml:space="preserve"> you want your generated numbers to be</w:t>
      </w:r>
      <w:r w:rsidRPr="00131375">
        <w:rPr>
          <w:rFonts w:ascii="Arial" w:hAnsi="Arial" w:cs="Arial"/>
        </w:rPr>
        <w:t xml:space="preserve"> (Figure 6). Results of this query are depicted in Figures 5 and 6. </w:t>
      </w:r>
    </w:p>
    <w:p w14:paraId="34D2AFD6" w14:textId="49FBBF3C" w:rsidR="00131375" w:rsidRDefault="00131375" w:rsidP="00FB7831">
      <w:pPr>
        <w:snapToGrid w:val="0"/>
        <w:spacing w:after="360"/>
        <w:ind w:left="270" w:hanging="274"/>
        <w:rPr>
          <w:rFonts w:ascii="Arial" w:hAnsi="Arial" w:cs="Arial"/>
        </w:rPr>
      </w:pPr>
      <w:r>
        <w:rPr>
          <w:rFonts w:ascii="Arial" w:hAnsi="Arial" w:cs="Arial"/>
          <w:noProof/>
        </w:rPr>
        <w:lastRenderedPageBreak/>
        <w:drawing>
          <wp:anchor distT="0" distB="0" distL="114300" distR="114300" simplePos="0" relativeHeight="251692032" behindDoc="0" locked="0" layoutInCell="1" allowOverlap="1" wp14:anchorId="5EADA322" wp14:editId="1AC5DC0B">
            <wp:simplePos x="0" y="0"/>
            <wp:positionH relativeFrom="column">
              <wp:posOffset>3035300</wp:posOffset>
            </wp:positionH>
            <wp:positionV relativeFrom="paragraph">
              <wp:posOffset>375920</wp:posOffset>
            </wp:positionV>
            <wp:extent cx="2908300" cy="1475854"/>
            <wp:effectExtent l="0" t="0" r="6350" b="0"/>
            <wp:wrapNone/>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 - Figure 6_Open Epi website.Random number generator page.jpg"/>
                    <pic:cNvPicPr/>
                  </pic:nvPicPr>
                  <pic:blipFill>
                    <a:blip r:embed="rId34"/>
                    <a:stretch>
                      <a:fillRect/>
                    </a:stretch>
                  </pic:blipFill>
                  <pic:spPr>
                    <a:xfrm>
                      <a:off x="0" y="0"/>
                      <a:ext cx="2908300" cy="1475854"/>
                    </a:xfrm>
                    <a:prstGeom prst="rect">
                      <a:avLst/>
                    </a:prstGeom>
                  </pic:spPr>
                </pic:pic>
              </a:graphicData>
            </a:graphic>
          </wp:anchor>
        </w:drawing>
      </w:r>
      <w:r>
        <w:rPr>
          <w:rFonts w:ascii="Arial" w:hAnsi="Arial" w:cs="Arial"/>
          <w:noProof/>
        </w:rPr>
        <w:drawing>
          <wp:inline distT="0" distB="0" distL="0" distR="0" wp14:anchorId="775EDDD8" wp14:editId="12901958">
            <wp:extent cx="2844800" cy="2260600"/>
            <wp:effectExtent l="0" t="0" r="0" b="635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 - Figure 5_Open Epi website.Random Number Link.jpg"/>
                    <pic:cNvPicPr/>
                  </pic:nvPicPr>
                  <pic:blipFill>
                    <a:blip r:embed="rId35"/>
                    <a:stretch>
                      <a:fillRect/>
                    </a:stretch>
                  </pic:blipFill>
                  <pic:spPr>
                    <a:xfrm>
                      <a:off x="0" y="0"/>
                      <a:ext cx="2844800" cy="2260600"/>
                    </a:xfrm>
                    <a:prstGeom prst="rect">
                      <a:avLst/>
                    </a:prstGeom>
                  </pic:spPr>
                </pic:pic>
              </a:graphicData>
            </a:graphic>
          </wp:inline>
        </w:drawing>
      </w:r>
    </w:p>
    <w:p w14:paraId="6895FB92" w14:textId="59E4389D" w:rsidR="00FB7831" w:rsidRDefault="00FB7831" w:rsidP="00FB7831">
      <w:pPr>
        <w:spacing w:after="1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9504" behindDoc="0" locked="0" layoutInCell="1" allowOverlap="1" wp14:anchorId="72C0D6CE" wp14:editId="6AFD8668">
                <wp:simplePos x="0" y="0"/>
                <wp:positionH relativeFrom="column">
                  <wp:posOffset>120494</wp:posOffset>
                </wp:positionH>
                <wp:positionV relativeFrom="paragraph">
                  <wp:posOffset>-9587</wp:posOffset>
                </wp:positionV>
                <wp:extent cx="2662555" cy="787400"/>
                <wp:effectExtent l="0" t="0" r="4445" b="0"/>
                <wp:wrapNone/>
                <wp:docPr id="41" name="Text Box 41"/>
                <wp:cNvGraphicFramePr/>
                <a:graphic xmlns:a="http://schemas.openxmlformats.org/drawingml/2006/main">
                  <a:graphicData uri="http://schemas.microsoft.com/office/word/2010/wordprocessingShape">
                    <wps:wsp>
                      <wps:cNvSpPr txBox="1"/>
                      <wps:spPr>
                        <a:xfrm>
                          <a:off x="0" y="0"/>
                          <a:ext cx="2662555" cy="787400"/>
                        </a:xfrm>
                        <a:prstGeom prst="rect">
                          <a:avLst/>
                        </a:prstGeom>
                        <a:solidFill>
                          <a:schemeClr val="lt1"/>
                        </a:solidFill>
                        <a:ln w="6350">
                          <a:noFill/>
                        </a:ln>
                      </wps:spPr>
                      <wps:txbx>
                        <w:txbxContent>
                          <w:p w14:paraId="3994AB50" w14:textId="77777777" w:rsidR="008D2BFA" w:rsidRDefault="008D2BFA" w:rsidP="00FB7831">
                            <w:r w:rsidRPr="004618F4">
                              <w:rPr>
                                <w:rFonts w:ascii="Arial" w:hAnsi="Arial" w:cs="Arial"/>
                                <w:b/>
                                <w:sz w:val="22"/>
                                <w:szCs w:val="22"/>
                              </w:rPr>
                              <w:t xml:space="preserve">Figure </w:t>
                            </w:r>
                            <w:r>
                              <w:rPr>
                                <w:rFonts w:ascii="Arial" w:hAnsi="Arial" w:cs="Arial"/>
                                <w:b/>
                                <w:sz w:val="22"/>
                                <w:szCs w:val="22"/>
                              </w:rPr>
                              <w:t>5</w:t>
                            </w:r>
                            <w:r w:rsidRPr="004618F4">
                              <w:rPr>
                                <w:rFonts w:ascii="Arial" w:hAnsi="Arial" w:cs="Arial"/>
                                <w:b/>
                                <w:sz w:val="22"/>
                                <w:szCs w:val="22"/>
                              </w:rPr>
                              <w:t>.</w:t>
                            </w:r>
                            <w:r>
                              <w:rPr>
                                <w:rFonts w:ascii="Arial" w:hAnsi="Arial" w:cs="Arial"/>
                                <w:b/>
                                <w:sz w:val="22"/>
                                <w:szCs w:val="22"/>
                              </w:rPr>
                              <w:t xml:space="preserve"> Screenshot of the Open Epi website showing the link to the Random number generator in the menu (bottom, left).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0D6CE" id="Text Box 41" o:spid="_x0000_s1029" type="#_x0000_t202" style="position:absolute;margin-left:9.5pt;margin-top:-.75pt;width:209.65pt;height: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fARgIAAIIEAAAOAAAAZHJzL2Uyb0RvYy54bWysVE1vGjEQvVfqf7B8LwsESIpYIkpEVSlK&#10;IkGVs/F6YSWvx7UNu+mv77MXEpr2VPXiHc+M5+O9mZ3dtrVmR+V8RSbng16fM2UkFZXZ5fz7ZvXp&#10;hjMfhCmEJqNy/qI8v51//DBr7FQNaU+6UI4hiPHTxuZ8H4KdZpmXe1UL3yOrDIwluVoEXN0uK5xo&#10;EL3W2bDfn2QNucI6ksp7aO86I5+n+GWpZHgsS68C0zlHbSGdLp3beGbzmZjunLD7Sp7KEP9QRS0q&#10;g6Svoe5EEOzgqj9C1ZV05KkMPUl1RmVZSZV6QDeD/rtu1nthVeoF4Hj7CpP/f2Hlw/HJsarI+WjA&#10;mRE1ONqoNrAv1DKogE9j/RRuawvH0EIPns96D2Vsuy1dHb9oiMEOpF9e0Y3RJJTDyWQ4Ho85k7Bd&#10;31yP+gn+7O21dT58VVSzKOTcgb0Eqjje+4BK4Hp2ick86apYVVqnS5wYtdSOHQW41iHViBe/eWnD&#10;mpxPrsb9FNhQfN5F1gYJYq9dT1EK7bZN2Fyd+91S8QIYHHWD5K1cVaj1XvjwJBwmB51jG8IjjlIT&#10;ctFJ4mxP7uff9NEfhMLKWYNJzLn/cRBOcaa/GVD9eTAaxdFNl9H4eoiLu7RsLy3mUC8JAIBNVJfE&#10;6B/0WSwd1c9YmkXMCpMwErlzHs7iMnT7gaWTarFIThhWK8K9WVsZQ0fAIxOb9lk4e6IrgOgHOs+s&#10;mL5jrfONLw0tDoHKKlEace5QPcGPQU9Mn5YybtLlPXm9/TrmvwAAAP//AwBQSwMEFAAGAAgAAAAh&#10;ABL5vHDgAAAACQEAAA8AAABkcnMvZG93bnJldi54bWxMj01Pg0AQhu8m/ofNmHgx7VIQW5GlMcaP&#10;xJularxt2RGI7Cxht4D/3vGkxzfP5J3nzbez7cSIg28dKVgtIxBIlTMt1Qr25cNiA8IHTUZ3jlDB&#10;N3rYFqcnuc6Mm+gFx12oBZeQz7SCJoQ+k9JXDVrtl65HYvbpBqsDx6GWZtATl9tOxlF0Ja1uiT80&#10;use7Bquv3dEq+Lio35/9/Pg6JWnS3z+N5frNlEqdn823NyACzuHvGH71WR0Kdjq4IxkvOs7XPCUo&#10;WKxSEMwvk00C4sAgjlOQRS7/Lyh+AAAA//8DAFBLAQItABQABgAIAAAAIQC2gziS/gAAAOEBAAAT&#10;AAAAAAAAAAAAAAAAAAAAAABbQ29udGVudF9UeXBlc10ueG1sUEsBAi0AFAAGAAgAAAAhADj9If/W&#10;AAAAlAEAAAsAAAAAAAAAAAAAAAAALwEAAF9yZWxzLy5yZWxzUEsBAi0AFAAGAAgAAAAhANbpx8BG&#10;AgAAggQAAA4AAAAAAAAAAAAAAAAALgIAAGRycy9lMm9Eb2MueG1sUEsBAi0AFAAGAAgAAAAhABL5&#10;vHDgAAAACQEAAA8AAAAAAAAAAAAAAAAAoAQAAGRycy9kb3ducmV2LnhtbFBLBQYAAAAABAAEAPMA&#10;AACtBQAAAAA=&#10;" fillcolor="white [3201]" stroked="f" strokeweight=".5pt">
                <v:textbox>
                  <w:txbxContent>
                    <w:p w14:paraId="3994AB50" w14:textId="77777777" w:rsidR="008D2BFA" w:rsidRDefault="008D2BFA" w:rsidP="00FB7831">
                      <w:r w:rsidRPr="004618F4">
                        <w:rPr>
                          <w:rFonts w:ascii="Arial" w:hAnsi="Arial" w:cs="Arial"/>
                          <w:b/>
                          <w:sz w:val="22"/>
                          <w:szCs w:val="22"/>
                        </w:rPr>
                        <w:t xml:space="preserve">Figure </w:t>
                      </w:r>
                      <w:r>
                        <w:rPr>
                          <w:rFonts w:ascii="Arial" w:hAnsi="Arial" w:cs="Arial"/>
                          <w:b/>
                          <w:sz w:val="22"/>
                          <w:szCs w:val="22"/>
                        </w:rPr>
                        <w:t>5</w:t>
                      </w:r>
                      <w:r w:rsidRPr="004618F4">
                        <w:rPr>
                          <w:rFonts w:ascii="Arial" w:hAnsi="Arial" w:cs="Arial"/>
                          <w:b/>
                          <w:sz w:val="22"/>
                          <w:szCs w:val="22"/>
                        </w:rPr>
                        <w:t>.</w:t>
                      </w:r>
                      <w:r>
                        <w:rPr>
                          <w:rFonts w:ascii="Arial" w:hAnsi="Arial" w:cs="Arial"/>
                          <w:b/>
                          <w:sz w:val="22"/>
                          <w:szCs w:val="22"/>
                        </w:rPr>
                        <w:t xml:space="preserve"> Screenshot of the Open Epi website showing the link to the Random number generator in the menu (bottom, left). </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70528" behindDoc="0" locked="0" layoutInCell="1" allowOverlap="1" wp14:anchorId="1B1A4170" wp14:editId="594D30B1">
                <wp:simplePos x="0" y="0"/>
                <wp:positionH relativeFrom="column">
                  <wp:posOffset>3035008</wp:posOffset>
                </wp:positionH>
                <wp:positionV relativeFrom="paragraph">
                  <wp:posOffset>-17426</wp:posOffset>
                </wp:positionV>
                <wp:extent cx="2796540" cy="61404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96540" cy="614049"/>
                        </a:xfrm>
                        <a:prstGeom prst="rect">
                          <a:avLst/>
                        </a:prstGeom>
                        <a:solidFill>
                          <a:schemeClr val="lt1"/>
                        </a:solidFill>
                        <a:ln w="6350">
                          <a:noFill/>
                        </a:ln>
                      </wps:spPr>
                      <wps:txbx>
                        <w:txbxContent>
                          <w:p w14:paraId="2F76D627" w14:textId="77777777" w:rsidR="008D2BFA" w:rsidRDefault="008D2BFA" w:rsidP="00FB7831">
                            <w:r w:rsidRPr="004618F4">
                              <w:rPr>
                                <w:rFonts w:ascii="Arial" w:hAnsi="Arial" w:cs="Arial"/>
                                <w:b/>
                                <w:sz w:val="22"/>
                                <w:szCs w:val="22"/>
                              </w:rPr>
                              <w:t xml:space="preserve">Figure </w:t>
                            </w:r>
                            <w:r>
                              <w:rPr>
                                <w:rFonts w:ascii="Arial" w:hAnsi="Arial" w:cs="Arial"/>
                                <w:b/>
                                <w:sz w:val="22"/>
                                <w:szCs w:val="22"/>
                              </w:rPr>
                              <w:t>6</w:t>
                            </w:r>
                            <w:r w:rsidRPr="004618F4">
                              <w:rPr>
                                <w:rFonts w:ascii="Arial" w:hAnsi="Arial" w:cs="Arial"/>
                                <w:b/>
                                <w:sz w:val="22"/>
                                <w:szCs w:val="22"/>
                              </w:rPr>
                              <w:t>.</w:t>
                            </w:r>
                            <w:r>
                              <w:rPr>
                                <w:rFonts w:ascii="Arial" w:hAnsi="Arial" w:cs="Arial"/>
                                <w:b/>
                                <w:sz w:val="22"/>
                                <w:szCs w:val="22"/>
                              </w:rPr>
                              <w:t xml:space="preserve"> Screenshot of the Open Epi website showing the Random number generator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A4170" id="Text Box 42" o:spid="_x0000_s1030" type="#_x0000_t202" style="position:absolute;margin-left:239pt;margin-top:-1.35pt;width:220.2pt;height:4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1xxRAIAAIIEAAAOAAAAZHJzL2Uyb0RvYy54bWysVFFv2jAQfp+0/2D5fQ0woC0iVIyq0yTU&#10;VipTn43jQCTH59mGhP36fXaAsm5P016c8935u7vv7jK9a2vN9sr5ikzO+1c9zpSRVFRmk/Pvq4dP&#10;N5z5IEwhNBmV84Py/G728cO0sRM1oC3pQjkGEOMnjc35NgQ7yTIvt6oW/oqsMjCW5GoRcHWbrHCi&#10;AXqts0GvN84acoV1JJX30N53Rj5L+GWpZHgqS68C0zlHbiGdLp3reGazqZhsnLDbSh7TEP+QRS0q&#10;g6BnqHsRBNu56g+oupKOPJXhSlKdUVlWUqUaUE2/966al62wKtUCcrw90+T/H6x83D87VhU5Hw44&#10;M6JGj1aqDewLtQwq8NNYP4Hbi4VjaKFHn096D2Usuy1dHb8oiMEOpg9ndiOahHJwfTseDWGSsI37&#10;w97wNsJkb6+t8+GroppFIecO3Uukiv3Sh8715BKDedJV8VBpnS5xYtRCO7YX6LUOKUeA/+alDWsQ&#10;/POol4ANxecdsjbIJdba1RSl0K7bjptTvWsqDqDBUTdI3sqHCrkuhQ/PwmFyUB62ITzhKDUhFh0l&#10;zrbkfv5NH/3RUFg5azCJOfc/dsIpzvQ3g1bf9oeRtZAuw9H1ABd3aVlfWsyuXhAI6GPvrExi9A/6&#10;JJaO6lcszTxGhUkYidg5DydxEbr9wNJJNZ8nJwyrFWFpXqyM0JHw2IlV+yqcPbYroNGPdJpZMXnX&#10;tc43vjQ03wUqq9TSyHPH6pF+DHoaiuNSxk26vCevt1/H7BcAAAD//wMAUEsDBBQABgAIAAAAIQBP&#10;/nuq4gAAAAkBAAAPAAAAZHJzL2Rvd25yZXYueG1sTI/NTsMwEITvSLyDtUhcUOu0DSSEOBVCQCVu&#10;NPyImxsvSUS8jmI3CW/PcoLbrGY0+02+nW0nRhx860jBahmBQKqcaalW8FI+LFIQPmgyunOECr7R&#10;w7Y4Pcl1ZtxEzzjuQy24hHymFTQh9JmUvmrQar90PRJ7n26wOvA51NIMeuJy28l1FF1Jq1viD43u&#10;8a7B6mt/tAo+Lur3Jz8/vk6by01/vxvL5M2USp2fzbc3IALO4S8Mv/iMDgUzHdyRjBedgjhJeUtQ&#10;sFgnIDhwvUpjEAcWcQSyyOX/BcUPAAAA//8DAFBLAQItABQABgAIAAAAIQC2gziS/gAAAOEBAAAT&#10;AAAAAAAAAAAAAAAAAAAAAABbQ29udGVudF9UeXBlc10ueG1sUEsBAi0AFAAGAAgAAAAhADj9If/W&#10;AAAAlAEAAAsAAAAAAAAAAAAAAAAALwEAAF9yZWxzLy5yZWxzUEsBAi0AFAAGAAgAAAAhAPh/XHFE&#10;AgAAggQAAA4AAAAAAAAAAAAAAAAALgIAAGRycy9lMm9Eb2MueG1sUEsBAi0AFAAGAAgAAAAhAE/+&#10;e6riAAAACQEAAA8AAAAAAAAAAAAAAAAAngQAAGRycy9kb3ducmV2LnhtbFBLBQYAAAAABAAEAPMA&#10;AACtBQAAAAA=&#10;" fillcolor="white [3201]" stroked="f" strokeweight=".5pt">
                <v:textbox>
                  <w:txbxContent>
                    <w:p w14:paraId="2F76D627" w14:textId="77777777" w:rsidR="008D2BFA" w:rsidRDefault="008D2BFA" w:rsidP="00FB7831">
                      <w:r w:rsidRPr="004618F4">
                        <w:rPr>
                          <w:rFonts w:ascii="Arial" w:hAnsi="Arial" w:cs="Arial"/>
                          <w:b/>
                          <w:sz w:val="22"/>
                          <w:szCs w:val="22"/>
                        </w:rPr>
                        <w:t xml:space="preserve">Figure </w:t>
                      </w:r>
                      <w:r>
                        <w:rPr>
                          <w:rFonts w:ascii="Arial" w:hAnsi="Arial" w:cs="Arial"/>
                          <w:b/>
                          <w:sz w:val="22"/>
                          <w:szCs w:val="22"/>
                        </w:rPr>
                        <w:t>6</w:t>
                      </w:r>
                      <w:r w:rsidRPr="004618F4">
                        <w:rPr>
                          <w:rFonts w:ascii="Arial" w:hAnsi="Arial" w:cs="Arial"/>
                          <w:b/>
                          <w:sz w:val="22"/>
                          <w:szCs w:val="22"/>
                        </w:rPr>
                        <w:t>.</w:t>
                      </w:r>
                      <w:r>
                        <w:rPr>
                          <w:rFonts w:ascii="Arial" w:hAnsi="Arial" w:cs="Arial"/>
                          <w:b/>
                          <w:sz w:val="22"/>
                          <w:szCs w:val="22"/>
                        </w:rPr>
                        <w:t xml:space="preserve"> Screenshot of the Open Epi website showing the Random number generator page. </w:t>
                      </w:r>
                    </w:p>
                  </w:txbxContent>
                </v:textbox>
              </v:shape>
            </w:pict>
          </mc:Fallback>
        </mc:AlternateContent>
      </w:r>
      <w:r>
        <w:rPr>
          <w:rFonts w:ascii="Arial" w:hAnsi="Arial" w:cs="Arial"/>
          <w:sz w:val="22"/>
          <w:szCs w:val="22"/>
        </w:rPr>
        <w:t xml:space="preserve">                 </w:t>
      </w:r>
    </w:p>
    <w:p w14:paraId="5CE1060D" w14:textId="77777777" w:rsidR="00FB7831" w:rsidRDefault="00FB7831" w:rsidP="00FB7831">
      <w:pPr>
        <w:spacing w:after="240"/>
        <w:rPr>
          <w:rFonts w:ascii="Arial" w:hAnsi="Arial" w:cs="Arial"/>
          <w:sz w:val="22"/>
          <w:szCs w:val="22"/>
        </w:rPr>
      </w:pPr>
      <w:r>
        <w:rPr>
          <w:rFonts w:ascii="Arial" w:hAnsi="Arial" w:cs="Arial"/>
          <w:b/>
          <w:sz w:val="22"/>
          <w:szCs w:val="22"/>
        </w:rPr>
        <w:t xml:space="preserve">                                </w:t>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w:t>
      </w:r>
    </w:p>
    <w:p w14:paraId="3FB1FDC9" w14:textId="77777777" w:rsidR="00FB7831" w:rsidRDefault="00FB7831" w:rsidP="00FB7831">
      <w:pPr>
        <w:spacing w:after="240"/>
        <w:rPr>
          <w:rFonts w:ascii="Arial" w:hAnsi="Arial" w:cs="Arial"/>
          <w:sz w:val="22"/>
          <w:szCs w:val="22"/>
        </w:rPr>
      </w:pPr>
    </w:p>
    <w:p w14:paraId="2A61D26D" w14:textId="0B2EFCE9" w:rsidR="00FB7831" w:rsidRDefault="00FB7831" w:rsidP="00FB7831">
      <w:pPr>
        <w:snapToGrid w:val="0"/>
        <w:ind w:left="270" w:hanging="270"/>
        <w:rPr>
          <w:rFonts w:ascii="Arial" w:hAnsi="Arial" w:cs="Arial"/>
        </w:rPr>
      </w:pPr>
      <w:r>
        <w:rPr>
          <w:rFonts w:ascii="Arial" w:hAnsi="Arial" w:cs="Arial"/>
        </w:rPr>
        <w:t>d. Notice that the same number of 1918 records depicted in</w:t>
      </w:r>
      <w:r w:rsidRPr="00131375">
        <w:rPr>
          <w:rFonts w:ascii="Arial" w:hAnsi="Arial" w:cs="Arial"/>
        </w:rPr>
        <w:t xml:space="preserve"> Figure 2 (7635 records) was used to generate 20 random numbers shown in Figures 7 and 8.</w:t>
      </w:r>
    </w:p>
    <w:p w14:paraId="24A9233B" w14:textId="77777777" w:rsidR="00131375" w:rsidRPr="00131375" w:rsidRDefault="00131375" w:rsidP="00FB7831">
      <w:pPr>
        <w:snapToGrid w:val="0"/>
        <w:ind w:left="270" w:hanging="270"/>
        <w:rPr>
          <w:rFonts w:ascii="Arial" w:hAnsi="Arial" w:cs="Arial"/>
        </w:rPr>
      </w:pPr>
    </w:p>
    <w:p w14:paraId="05D2613D" w14:textId="51F609BC" w:rsidR="00FB7831" w:rsidRPr="006A6A71" w:rsidRDefault="00131375" w:rsidP="00FB7831">
      <w:pPr>
        <w:snapToGrid w:val="0"/>
        <w:spacing w:after="240"/>
        <w:ind w:left="270" w:hanging="274"/>
        <w:rPr>
          <w:rFonts w:ascii="Arial" w:hAnsi="Arial" w:cs="Arial"/>
        </w:rPr>
      </w:pPr>
      <w:r>
        <w:rPr>
          <w:rFonts w:ascii="Arial" w:hAnsi="Arial" w:cs="Arial"/>
          <w:noProof/>
        </w:rPr>
        <w:drawing>
          <wp:anchor distT="0" distB="0" distL="114300" distR="114300" simplePos="0" relativeHeight="251693056" behindDoc="0" locked="0" layoutInCell="1" allowOverlap="1" wp14:anchorId="12C7E7A4" wp14:editId="4575D1F9">
            <wp:simplePos x="0" y="0"/>
            <wp:positionH relativeFrom="column">
              <wp:posOffset>3219450</wp:posOffset>
            </wp:positionH>
            <wp:positionV relativeFrom="paragraph">
              <wp:posOffset>140335</wp:posOffset>
            </wp:positionV>
            <wp:extent cx="2907665" cy="1231265"/>
            <wp:effectExtent l="0" t="0" r="6985" b="6985"/>
            <wp:wrapNone/>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 - Figure 8_Open Epi website.Random number results.jpg"/>
                    <pic:cNvPicPr/>
                  </pic:nvPicPr>
                  <pic:blipFill>
                    <a:blip r:embed="rId36"/>
                    <a:stretch>
                      <a:fillRect/>
                    </a:stretch>
                  </pic:blipFill>
                  <pic:spPr>
                    <a:xfrm>
                      <a:off x="0" y="0"/>
                      <a:ext cx="2907665" cy="1231265"/>
                    </a:xfrm>
                    <a:prstGeom prst="rect">
                      <a:avLst/>
                    </a:prstGeom>
                  </pic:spPr>
                </pic:pic>
              </a:graphicData>
            </a:graphic>
          </wp:anchor>
        </w:drawing>
      </w:r>
      <w:r>
        <w:rPr>
          <w:rFonts w:ascii="Arial" w:hAnsi="Arial" w:cs="Arial"/>
          <w:noProof/>
        </w:rPr>
        <w:drawing>
          <wp:inline distT="0" distB="0" distL="0" distR="0" wp14:anchorId="4BB6E36F" wp14:editId="71F598FD">
            <wp:extent cx="2907792" cy="1535866"/>
            <wp:effectExtent l="0" t="0" r="6985" b="762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 - Figure 7_Open Epi website.Random number request.jpg"/>
                    <pic:cNvPicPr/>
                  </pic:nvPicPr>
                  <pic:blipFill>
                    <a:blip r:embed="rId37"/>
                    <a:stretch>
                      <a:fillRect/>
                    </a:stretch>
                  </pic:blipFill>
                  <pic:spPr>
                    <a:xfrm>
                      <a:off x="0" y="0"/>
                      <a:ext cx="2907792" cy="1535866"/>
                    </a:xfrm>
                    <a:prstGeom prst="rect">
                      <a:avLst/>
                    </a:prstGeom>
                  </pic:spPr>
                </pic:pic>
              </a:graphicData>
            </a:graphic>
          </wp:inline>
        </w:drawing>
      </w:r>
    </w:p>
    <w:p w14:paraId="4B74845F" w14:textId="66E049A3" w:rsidR="00FB7831" w:rsidRDefault="00131375" w:rsidP="00131375">
      <w:pPr>
        <w:snapToGrid w:val="0"/>
        <w:spacing w:after="120"/>
        <w:ind w:firstLine="86"/>
        <w:rPr>
          <w:rFonts w:ascii="Arial" w:hAnsi="Arial" w:cs="Arial"/>
          <w:b/>
          <w:color w:val="000000" w:themeColor="text1"/>
          <w:sz w:val="22"/>
          <w:szCs w:val="22"/>
        </w:rPr>
      </w:pPr>
      <w:r>
        <w:rPr>
          <w:rFonts w:ascii="Arial" w:hAnsi="Arial" w:cs="Arial"/>
          <w:noProof/>
        </w:rPr>
        <mc:AlternateContent>
          <mc:Choice Requires="wps">
            <w:drawing>
              <wp:anchor distT="0" distB="0" distL="114300" distR="114300" simplePos="0" relativeHeight="251674624" behindDoc="0" locked="0" layoutInCell="1" allowOverlap="1" wp14:anchorId="3BE8F5B9" wp14:editId="6324C73A">
                <wp:simplePos x="0" y="0"/>
                <wp:positionH relativeFrom="column">
                  <wp:posOffset>3416935</wp:posOffset>
                </wp:positionH>
                <wp:positionV relativeFrom="paragraph">
                  <wp:posOffset>30480</wp:posOffset>
                </wp:positionV>
                <wp:extent cx="2302510" cy="633730"/>
                <wp:effectExtent l="0" t="0" r="0" b="1270"/>
                <wp:wrapNone/>
                <wp:docPr id="46" name="Text Box 46"/>
                <wp:cNvGraphicFramePr/>
                <a:graphic xmlns:a="http://schemas.openxmlformats.org/drawingml/2006/main">
                  <a:graphicData uri="http://schemas.microsoft.com/office/word/2010/wordprocessingShape">
                    <wps:wsp>
                      <wps:cNvSpPr txBox="1"/>
                      <wps:spPr>
                        <a:xfrm>
                          <a:off x="0" y="0"/>
                          <a:ext cx="2302510" cy="633730"/>
                        </a:xfrm>
                        <a:prstGeom prst="rect">
                          <a:avLst/>
                        </a:prstGeom>
                        <a:solidFill>
                          <a:schemeClr val="lt1"/>
                        </a:solidFill>
                        <a:ln w="6350">
                          <a:noFill/>
                        </a:ln>
                      </wps:spPr>
                      <wps:txbx>
                        <w:txbxContent>
                          <w:p w14:paraId="30933755" w14:textId="77777777" w:rsidR="008D2BFA" w:rsidRPr="004D755E" w:rsidRDefault="008D2BFA" w:rsidP="00FB7831">
                            <w:pPr>
                              <w:rPr>
                                <w:sz w:val="22"/>
                                <w:szCs w:val="22"/>
                              </w:rPr>
                            </w:pPr>
                            <w:r w:rsidRPr="004D755E">
                              <w:rPr>
                                <w:rFonts w:ascii="Arial" w:hAnsi="Arial" w:cs="Arial"/>
                                <w:b/>
                                <w:color w:val="000000" w:themeColor="text1"/>
                                <w:sz w:val="22"/>
                                <w:szCs w:val="22"/>
                              </w:rPr>
                              <w:t>Figure 8. Results of the</w:t>
                            </w:r>
                            <w:r w:rsidRPr="004D755E">
                              <w:rPr>
                                <w:rFonts w:ascii="Arial" w:hAnsi="Arial" w:cs="Arial"/>
                                <w:color w:val="000000" w:themeColor="text1"/>
                                <w:sz w:val="22"/>
                                <w:szCs w:val="22"/>
                              </w:rPr>
                              <w:t xml:space="preserve"> </w:t>
                            </w:r>
                            <w:r w:rsidRPr="004D755E">
                              <w:rPr>
                                <w:rFonts w:ascii="Arial" w:hAnsi="Arial" w:cs="Arial"/>
                                <w:b/>
                                <w:sz w:val="22"/>
                                <w:szCs w:val="22"/>
                              </w:rPr>
                              <w:t>random number search for random numbers from 1 to 7635.</w:t>
                            </w:r>
                          </w:p>
                          <w:p w14:paraId="1ABE8B34" w14:textId="77777777" w:rsidR="008D2BFA" w:rsidRDefault="008D2BFA" w:rsidP="00FB7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8F5B9" id="Text Box 46" o:spid="_x0000_s1031" type="#_x0000_t202" style="position:absolute;left:0;text-align:left;margin-left:269.05pt;margin-top:2.4pt;width:181.3pt;height:4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gQRAIAAIIEAAAOAAAAZHJzL2Uyb0RvYy54bWysVE1v2zAMvQ/YfxB0X53PtgvqFFmKDgOC&#10;tkA79KzIcmxAFjVJid39+j3Jcdp1Ow27yBRJ8eM90lfXXaPZQTlfk8n5+GzEmTKSitrscv796fbT&#10;JWc+CFMITUbl/EV5fr38+OGqtQs1oYp0oRxDEOMXrc15FYJdZJmXlWqEPyOrDIwluUYEXN0uK5xo&#10;Eb3R2WQ0Os9acoV1JJX30N70Rr5M8ctSyXBfll4FpnOO2kI6XTq38cyWV2Kxc8JWtTyWIf6hikbU&#10;BklPoW5EEGzv6j9CNbV05KkMZ5KajMqylir1gG7Go3fdPFbCqtQLwPH2BJP/f2Hl3eHBsbrI+eyc&#10;MyMacPSkusC+UMegAj6t9Qu4PVo4hg568DzoPZSx7a50TfyiIQY7kH45oRujSSgn09FkPoZJwnY+&#10;nV5ME/zZ62vrfPiqqGFRyLkDewlUcdj4gErgOrjEZJ50XdzWWqdLnBi11o4dBLjWIdWIF795acPa&#10;mHw+SoENxed9ZG2QIPba9xSl0G27hM186HdLxQtgcNQPkrfytkatG+HDg3CYHLSHbQj3OEpNyEVH&#10;ibOK3M+/6aM/CIWVsxaTmHP/Yy+c4kx/M6D683g2i6ObLrP5xQQX99ayfWsx+2ZNAGCMvbMyidE/&#10;6EEsHTXPWJpVzAqTMBK5cx4GcR36/cDSSbVaJScMqxVhYx6tjKEj4JGJp+5ZOHukK4DoOxpmVize&#10;sdb7xpeGVvtAZZ0ojTj3qB7hx6Anpo9LGTfp7T15vf46lr8AAAD//wMAUEsDBBQABgAIAAAAIQCo&#10;jyCP4AAAAAkBAAAPAAAAZHJzL2Rvd25yZXYueG1sTI/LTsMwEEX3SPyDNUhsELVL+iLEqRACKrGj&#10;4SF2bjwkEfE4it0k/D3DCpaje3Tn3Gw7uVYM2IfGk4b5TIFAKr1tqNLwUjxcbkCEaMia1hNq+MYA&#10;2/z0JDOp9SM947CPleASCqnRUMfYpVKGskZnwsx3SJx9+t6ZyGdfSdubkctdK6+UWklnGuIPtenw&#10;rsbya390Gj4uqvenMD2+jsky6e53Q7F+s4XW52fT7Q2IiFP8g+FXn9UhZ6eDP5INotWwTDZzRjUs&#10;eAHn10qtQRwYVIsVyDyT/xfkPwAAAP//AwBQSwECLQAUAAYACAAAACEAtoM4kv4AAADhAQAAEwAA&#10;AAAAAAAAAAAAAAAAAAAAW0NvbnRlbnRfVHlwZXNdLnhtbFBLAQItABQABgAIAAAAIQA4/SH/1gAA&#10;AJQBAAALAAAAAAAAAAAAAAAAAC8BAABfcmVscy8ucmVsc1BLAQItABQABgAIAAAAIQBl6fgQRAIA&#10;AIIEAAAOAAAAAAAAAAAAAAAAAC4CAABkcnMvZTJvRG9jLnhtbFBLAQItABQABgAIAAAAIQCojyCP&#10;4AAAAAkBAAAPAAAAAAAAAAAAAAAAAJ4EAABkcnMvZG93bnJldi54bWxQSwUGAAAAAAQABADzAAAA&#10;qwUAAAAA&#10;" fillcolor="white [3201]" stroked="f" strokeweight=".5pt">
                <v:textbox>
                  <w:txbxContent>
                    <w:p w14:paraId="30933755" w14:textId="77777777" w:rsidR="008D2BFA" w:rsidRPr="004D755E" w:rsidRDefault="008D2BFA" w:rsidP="00FB7831">
                      <w:pPr>
                        <w:rPr>
                          <w:sz w:val="22"/>
                          <w:szCs w:val="22"/>
                        </w:rPr>
                      </w:pPr>
                      <w:r w:rsidRPr="004D755E">
                        <w:rPr>
                          <w:rFonts w:ascii="Arial" w:hAnsi="Arial" w:cs="Arial"/>
                          <w:b/>
                          <w:color w:val="000000" w:themeColor="text1"/>
                          <w:sz w:val="22"/>
                          <w:szCs w:val="22"/>
                        </w:rPr>
                        <w:t>Figure 8. Results of the</w:t>
                      </w:r>
                      <w:r w:rsidRPr="004D755E">
                        <w:rPr>
                          <w:rFonts w:ascii="Arial" w:hAnsi="Arial" w:cs="Arial"/>
                          <w:color w:val="000000" w:themeColor="text1"/>
                          <w:sz w:val="22"/>
                          <w:szCs w:val="22"/>
                        </w:rPr>
                        <w:t xml:space="preserve"> </w:t>
                      </w:r>
                      <w:r w:rsidRPr="004D755E">
                        <w:rPr>
                          <w:rFonts w:ascii="Arial" w:hAnsi="Arial" w:cs="Arial"/>
                          <w:b/>
                          <w:sz w:val="22"/>
                          <w:szCs w:val="22"/>
                        </w:rPr>
                        <w:t>random number search for random numbers from 1 to 7635.</w:t>
                      </w:r>
                    </w:p>
                    <w:p w14:paraId="1ABE8B34" w14:textId="77777777" w:rsidR="008D2BFA" w:rsidRDefault="008D2BFA" w:rsidP="00FB7831"/>
                  </w:txbxContent>
                </v:textbox>
              </v:shape>
            </w:pict>
          </mc:Fallback>
        </mc:AlternateContent>
      </w:r>
      <w:r>
        <w:rPr>
          <w:rFonts w:ascii="Arial" w:hAnsi="Arial" w:cs="Arial"/>
          <w:noProof/>
        </w:rPr>
        <mc:AlternateContent>
          <mc:Choice Requires="wps">
            <w:drawing>
              <wp:anchor distT="0" distB="0" distL="114300" distR="114300" simplePos="0" relativeHeight="251673600" behindDoc="0" locked="0" layoutInCell="1" allowOverlap="1" wp14:anchorId="50DD3CBA" wp14:editId="598856D6">
                <wp:simplePos x="0" y="0"/>
                <wp:positionH relativeFrom="column">
                  <wp:posOffset>120015</wp:posOffset>
                </wp:positionH>
                <wp:positionV relativeFrom="paragraph">
                  <wp:posOffset>31115</wp:posOffset>
                </wp:positionV>
                <wp:extent cx="2983230" cy="754213"/>
                <wp:effectExtent l="0" t="0" r="1270" b="0"/>
                <wp:wrapNone/>
                <wp:docPr id="45" name="Text Box 45"/>
                <wp:cNvGraphicFramePr/>
                <a:graphic xmlns:a="http://schemas.openxmlformats.org/drawingml/2006/main">
                  <a:graphicData uri="http://schemas.microsoft.com/office/word/2010/wordprocessingShape">
                    <wps:wsp>
                      <wps:cNvSpPr txBox="1"/>
                      <wps:spPr>
                        <a:xfrm>
                          <a:off x="0" y="0"/>
                          <a:ext cx="2983230" cy="754213"/>
                        </a:xfrm>
                        <a:prstGeom prst="rect">
                          <a:avLst/>
                        </a:prstGeom>
                        <a:solidFill>
                          <a:schemeClr val="lt1"/>
                        </a:solidFill>
                        <a:ln w="6350">
                          <a:noFill/>
                        </a:ln>
                      </wps:spPr>
                      <wps:txbx>
                        <w:txbxContent>
                          <w:p w14:paraId="5D63D1DA" w14:textId="77777777" w:rsidR="008D2BFA" w:rsidRDefault="008D2BFA" w:rsidP="00FB7831">
                            <w:r w:rsidRPr="0029330F">
                              <w:rPr>
                                <w:rFonts w:ascii="Arial" w:hAnsi="Arial" w:cs="Arial"/>
                                <w:b/>
                                <w:color w:val="000000" w:themeColor="text1"/>
                                <w:sz w:val="22"/>
                                <w:szCs w:val="22"/>
                              </w:rPr>
                              <w:t xml:space="preserve">Figure </w:t>
                            </w:r>
                            <w:r>
                              <w:rPr>
                                <w:rFonts w:ascii="Arial" w:hAnsi="Arial" w:cs="Arial"/>
                                <w:b/>
                                <w:color w:val="000000" w:themeColor="text1"/>
                                <w:sz w:val="22"/>
                                <w:szCs w:val="22"/>
                              </w:rPr>
                              <w:t>7</w:t>
                            </w:r>
                            <w:r w:rsidRPr="0029330F">
                              <w:rPr>
                                <w:rFonts w:ascii="Arial" w:hAnsi="Arial" w:cs="Arial"/>
                                <w:b/>
                                <w:color w:val="000000" w:themeColor="text1"/>
                                <w:sz w:val="22"/>
                                <w:szCs w:val="22"/>
                              </w:rPr>
                              <w:t>.</w:t>
                            </w:r>
                            <w:r>
                              <w:rPr>
                                <w:rFonts w:ascii="Arial" w:hAnsi="Arial" w:cs="Arial"/>
                                <w:b/>
                                <w:color w:val="000000" w:themeColor="text1"/>
                                <w:sz w:val="22"/>
                                <w:szCs w:val="22"/>
                              </w:rPr>
                              <w:t xml:space="preserve"> </w:t>
                            </w:r>
                            <w:r>
                              <w:rPr>
                                <w:rFonts w:ascii="Arial" w:hAnsi="Arial" w:cs="Arial"/>
                                <w:b/>
                                <w:sz w:val="22"/>
                                <w:szCs w:val="22"/>
                              </w:rPr>
                              <w:t>Screenshot of the Open Epi website showing the random number generator page with a request to generate 20 random numbers from 1 to 7635.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D3CBA" id="Text Box 45" o:spid="_x0000_s1032" type="#_x0000_t202" style="position:absolute;left:0;text-align:left;margin-left:9.45pt;margin-top:2.45pt;width:234.9pt;height:5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2jRgIAAIIEAAAOAAAAZHJzL2Uyb0RvYy54bWysVE1v2zAMvQ/YfxB0X5w4H22NOEWWIsOA&#10;oC2QDj0rshQbkEVNUmJnv36UHKdpt9Owi0KR9BP5Hpn5fVsrchTWVaBzOhoMKRGaQ1HpfU5/vKy/&#10;3FLiPNMFU6BFTk/C0fvF50/zxmQihRJUISxBEO2yxuS09N5kSeJ4KWrmBmCExqAEWzOPV7tPCssa&#10;RK9Vkg6Hs6QBWxgLXDiH3ocuSBcRX0rB/ZOUTniicoq1+XjaeO7CmSzmLNtbZsqKn8tg/1BFzSqN&#10;j16gHphn5GCrP6DqiltwIP2AQ52AlBUXsQfsZjT80M22ZEbEXpAcZy40uf8Hyx+Pz5ZURU4nU0o0&#10;q1GjF9F68hVagi7kpzEuw7StwUTfoh917v0OnaHtVto6/GJDBOPI9OnCbkDj6EzvbsfpGEMcYzfT&#10;SToaB5jk7Wtjnf8moCbByKlF9SKp7LhxvkvtU8JjDlRVrCul4iVMjFgpS44MtVY+1ojg77KUJk1O&#10;Z+PpMAJrCJ93yEpjLaHXrqdg+XbXRm5mfb87KE5Ig4VukJzh6wpr3TDnn5nFycH2cBv8Ex5SAb4F&#10;Z4uSEuyvv/lDPgqKUUoanMScup8HZgUl6rtGqe9Gk0kY3XiZTG9SvNjryO46og/1CpCAEe6d4dEM&#10;+V71prRQv+LSLMOrGGKa49s59b258t1+4NJxsVzGJBxWw/xGbw0P0IHwoMRL+8qsOcvlUehH6GeW&#10;ZR9U63LDlxqWBw+yipIGnjtWz/TjoMehOC9l2KTre8x6++tY/AYAAP//AwBQSwMEFAAGAAgAAAAh&#10;AA6XNYLfAAAACAEAAA8AAABkcnMvZG93bnJldi54bWxMj0FPg0AQhe8m/ofNmHgx7WKpgsjSGKM2&#10;8WapGm9bdgQiO0vYLeC/dzzpafLmvbz5Jt/MthMjDr51pOByGYFAqpxpqVawLx8XKQgfNBndOUIF&#10;3+hhU5ye5DozbqIXHHehFlxCPtMKmhD6TEpfNWi1X7oeib1PN1gdWA61NIOeuNx2chVF19LqlvhC&#10;o3u8b7D62h2tgo+L+v3Zz0+vU3wV9w/bsUzeTKnU+dl8dwsi4Bz+wvCLz+hQMNPBHcl40bFObzip&#10;YM2D7XWaJiAOvF/FCcgil/8fKH4AAAD//wMAUEsBAi0AFAAGAAgAAAAhALaDOJL+AAAA4QEAABMA&#10;AAAAAAAAAAAAAAAAAAAAAFtDb250ZW50X1R5cGVzXS54bWxQSwECLQAUAAYACAAAACEAOP0h/9YA&#10;AACUAQAACwAAAAAAAAAAAAAAAAAvAQAAX3JlbHMvLnJlbHNQSwECLQAUAAYACAAAACEAQDmdo0YC&#10;AACCBAAADgAAAAAAAAAAAAAAAAAuAgAAZHJzL2Uyb0RvYy54bWxQSwECLQAUAAYACAAAACEADpc1&#10;gt8AAAAIAQAADwAAAAAAAAAAAAAAAACgBAAAZHJzL2Rvd25yZXYueG1sUEsFBgAAAAAEAAQA8wAA&#10;AKwFAAAAAA==&#10;" fillcolor="white [3201]" stroked="f" strokeweight=".5pt">
                <v:textbox>
                  <w:txbxContent>
                    <w:p w14:paraId="5D63D1DA" w14:textId="77777777" w:rsidR="008D2BFA" w:rsidRDefault="008D2BFA" w:rsidP="00FB7831">
                      <w:r w:rsidRPr="0029330F">
                        <w:rPr>
                          <w:rFonts w:ascii="Arial" w:hAnsi="Arial" w:cs="Arial"/>
                          <w:b/>
                          <w:color w:val="000000" w:themeColor="text1"/>
                          <w:sz w:val="22"/>
                          <w:szCs w:val="22"/>
                        </w:rPr>
                        <w:t xml:space="preserve">Figure </w:t>
                      </w:r>
                      <w:r>
                        <w:rPr>
                          <w:rFonts w:ascii="Arial" w:hAnsi="Arial" w:cs="Arial"/>
                          <w:b/>
                          <w:color w:val="000000" w:themeColor="text1"/>
                          <w:sz w:val="22"/>
                          <w:szCs w:val="22"/>
                        </w:rPr>
                        <w:t>7</w:t>
                      </w:r>
                      <w:r w:rsidRPr="0029330F">
                        <w:rPr>
                          <w:rFonts w:ascii="Arial" w:hAnsi="Arial" w:cs="Arial"/>
                          <w:b/>
                          <w:color w:val="000000" w:themeColor="text1"/>
                          <w:sz w:val="22"/>
                          <w:szCs w:val="22"/>
                        </w:rPr>
                        <w:t>.</w:t>
                      </w:r>
                      <w:r>
                        <w:rPr>
                          <w:rFonts w:ascii="Arial" w:hAnsi="Arial" w:cs="Arial"/>
                          <w:b/>
                          <w:color w:val="000000" w:themeColor="text1"/>
                          <w:sz w:val="22"/>
                          <w:szCs w:val="22"/>
                        </w:rPr>
                        <w:t xml:space="preserve"> </w:t>
                      </w:r>
                      <w:r>
                        <w:rPr>
                          <w:rFonts w:ascii="Arial" w:hAnsi="Arial" w:cs="Arial"/>
                          <w:b/>
                          <w:sz w:val="22"/>
                          <w:szCs w:val="22"/>
                        </w:rPr>
                        <w:t>Screenshot of the Open Epi website showing the random number generator page with a request to generate 20 random numbers from 1 to 7635.</w:t>
                      </w:r>
                    </w:p>
                  </w:txbxContent>
                </v:textbox>
              </v:shape>
            </w:pict>
          </mc:Fallback>
        </mc:AlternateContent>
      </w:r>
      <w:r w:rsidR="00FB7831">
        <w:rPr>
          <w:rFonts w:ascii="Arial" w:hAnsi="Arial" w:cs="Arial"/>
          <w:color w:val="000000" w:themeColor="text1"/>
        </w:rPr>
        <w:t xml:space="preserve">      </w:t>
      </w:r>
      <w:r w:rsidR="00FB7831">
        <w:rPr>
          <w:rFonts w:ascii="Arial" w:hAnsi="Arial" w:cs="Arial"/>
          <w:color w:val="000000" w:themeColor="text1"/>
        </w:rPr>
        <w:tab/>
      </w:r>
      <w:r w:rsidR="00FB7831">
        <w:rPr>
          <w:rFonts w:ascii="Arial" w:hAnsi="Arial" w:cs="Arial"/>
          <w:b/>
          <w:color w:val="000000" w:themeColor="text1"/>
          <w:sz w:val="22"/>
          <w:szCs w:val="22"/>
        </w:rPr>
        <w:tab/>
      </w:r>
      <w:r w:rsidR="00FB7831">
        <w:rPr>
          <w:rFonts w:ascii="Arial" w:hAnsi="Arial" w:cs="Arial"/>
          <w:b/>
          <w:color w:val="000000" w:themeColor="text1"/>
          <w:sz w:val="22"/>
          <w:szCs w:val="22"/>
        </w:rPr>
        <w:tab/>
      </w:r>
      <w:r w:rsidR="00FB7831">
        <w:rPr>
          <w:rFonts w:ascii="Arial" w:hAnsi="Arial" w:cs="Arial"/>
          <w:b/>
          <w:color w:val="000000" w:themeColor="text1"/>
          <w:sz w:val="22"/>
          <w:szCs w:val="22"/>
        </w:rPr>
        <w:tab/>
        <w:t xml:space="preserve">                      </w:t>
      </w:r>
    </w:p>
    <w:p w14:paraId="0A16CBFC" w14:textId="279C33C7" w:rsidR="00131375" w:rsidRDefault="00131375" w:rsidP="00131375">
      <w:pPr>
        <w:snapToGrid w:val="0"/>
        <w:spacing w:after="120"/>
        <w:ind w:firstLine="86"/>
        <w:rPr>
          <w:rFonts w:ascii="Arial" w:hAnsi="Arial" w:cs="Arial"/>
          <w:b/>
          <w:color w:val="000000" w:themeColor="text1"/>
          <w:sz w:val="22"/>
          <w:szCs w:val="22"/>
        </w:rPr>
      </w:pPr>
    </w:p>
    <w:p w14:paraId="2E7B19BC" w14:textId="77777777" w:rsidR="00131375" w:rsidRDefault="00131375" w:rsidP="00131375">
      <w:pPr>
        <w:snapToGrid w:val="0"/>
        <w:spacing w:after="120"/>
        <w:ind w:firstLine="86"/>
        <w:rPr>
          <w:rFonts w:ascii="Arial" w:hAnsi="Arial" w:cs="Arial"/>
        </w:rPr>
      </w:pPr>
    </w:p>
    <w:p w14:paraId="50071058" w14:textId="77777777" w:rsidR="00FB7831" w:rsidRDefault="00FB7831" w:rsidP="00FB7831">
      <w:pPr>
        <w:spacing w:after="240"/>
        <w:ind w:left="274" w:hanging="274"/>
        <w:rPr>
          <w:rFonts w:ascii="Arial" w:hAnsi="Arial" w:cs="Arial"/>
        </w:rPr>
      </w:pPr>
    </w:p>
    <w:p w14:paraId="3A0AE606" w14:textId="77777777" w:rsidR="00FB7831" w:rsidRDefault="00FB7831" w:rsidP="00FB7831">
      <w:pPr>
        <w:spacing w:after="120"/>
        <w:ind w:left="270" w:hanging="274"/>
        <w:rPr>
          <w:rFonts w:ascii="Arial" w:hAnsi="Arial" w:cs="Arial"/>
        </w:rPr>
      </w:pPr>
      <w:r>
        <w:rPr>
          <w:rFonts w:ascii="Arial" w:hAnsi="Arial" w:cs="Arial"/>
        </w:rPr>
        <w:t>e. It is recommended that your group generate a separate set of random numbers for each cohort (1918 and 1958) since the total number of queried records for each will be different.</w:t>
      </w:r>
    </w:p>
    <w:p w14:paraId="4F2736CA" w14:textId="77777777" w:rsidR="00FB7831" w:rsidRDefault="00FB7831" w:rsidP="00FB7831">
      <w:pPr>
        <w:spacing w:after="120"/>
        <w:ind w:left="270" w:hanging="274"/>
        <w:rPr>
          <w:rFonts w:ascii="Arial" w:hAnsi="Arial" w:cs="Arial"/>
        </w:rPr>
      </w:pPr>
      <w:r>
        <w:rPr>
          <w:rFonts w:ascii="Arial" w:hAnsi="Arial" w:cs="Arial"/>
        </w:rPr>
        <w:lastRenderedPageBreak/>
        <w:t xml:space="preserve">f.  </w:t>
      </w:r>
      <w:r w:rsidRPr="00164073">
        <w:rPr>
          <w:rFonts w:ascii="Arial" w:hAnsi="Arial" w:cs="Arial"/>
        </w:rPr>
        <w:t>Students can opt to generate random numbers in various other ways,</w:t>
      </w:r>
      <w:r>
        <w:rPr>
          <w:rFonts w:ascii="Arial" w:hAnsi="Arial" w:cs="Arial"/>
        </w:rPr>
        <w:t xml:space="preserve"> </w:t>
      </w:r>
      <w:r w:rsidRPr="00164073">
        <w:rPr>
          <w:rFonts w:ascii="Arial" w:hAnsi="Arial" w:cs="Arial"/>
        </w:rPr>
        <w:t>includ</w:t>
      </w:r>
      <w:r>
        <w:rPr>
          <w:rFonts w:ascii="Arial" w:hAnsi="Arial" w:cs="Arial"/>
        </w:rPr>
        <w:t>ing</w:t>
      </w:r>
      <w:r w:rsidRPr="00164073">
        <w:rPr>
          <w:rFonts w:ascii="Arial" w:hAnsi="Arial" w:cs="Arial"/>
        </w:rPr>
        <w:t xml:space="preserve"> </w:t>
      </w:r>
      <w:r>
        <w:rPr>
          <w:rFonts w:ascii="Arial" w:hAnsi="Arial" w:cs="Arial"/>
        </w:rPr>
        <w:t xml:space="preserve">accessing online random number </w:t>
      </w:r>
      <w:r w:rsidRPr="00164073">
        <w:rPr>
          <w:rFonts w:ascii="Arial" w:hAnsi="Arial" w:cs="Arial"/>
        </w:rPr>
        <w:t>tables or websites (i.e.</w:t>
      </w:r>
      <w:r>
        <w:rPr>
          <w:rFonts w:ascii="Arial" w:hAnsi="Arial" w:cs="Arial"/>
        </w:rPr>
        <w:t>,</w:t>
      </w:r>
      <w:r w:rsidRPr="00164073">
        <w:rPr>
          <w:rFonts w:ascii="Arial" w:hAnsi="Arial" w:cs="Arial"/>
        </w:rPr>
        <w:t xml:space="preserve"> Google</w:t>
      </w:r>
      <w:r>
        <w:rPr>
          <w:rFonts w:ascii="Arial" w:hAnsi="Arial" w:cs="Arial"/>
        </w:rPr>
        <w:sym w:font="Symbol" w:char="F0D2"/>
      </w:r>
      <w:r w:rsidRPr="00164073">
        <w:rPr>
          <w:rFonts w:ascii="Arial" w:hAnsi="Arial" w:cs="Arial"/>
        </w:rPr>
        <w:t xml:space="preserve"> number generato</w:t>
      </w:r>
      <w:r>
        <w:rPr>
          <w:rFonts w:ascii="Arial" w:hAnsi="Arial" w:cs="Arial"/>
        </w:rPr>
        <w:t>r</w:t>
      </w:r>
      <w:r w:rsidRPr="00164073">
        <w:rPr>
          <w:rFonts w:ascii="Arial" w:hAnsi="Arial" w:cs="Arial"/>
        </w:rPr>
        <w:t>)</w:t>
      </w:r>
      <w:r>
        <w:rPr>
          <w:rFonts w:ascii="Arial" w:hAnsi="Arial" w:cs="Arial"/>
        </w:rPr>
        <w:t xml:space="preserve">. </w:t>
      </w:r>
    </w:p>
    <w:p w14:paraId="2E6DCF95" w14:textId="77777777" w:rsidR="00FB7831" w:rsidRDefault="00FB7831" w:rsidP="00FB7831">
      <w:pPr>
        <w:ind w:left="360" w:hanging="274"/>
        <w:rPr>
          <w:rFonts w:ascii="Arial" w:hAnsi="Arial" w:cs="Arial"/>
        </w:rPr>
      </w:pPr>
    </w:p>
    <w:p w14:paraId="45C145B2" w14:textId="77777777" w:rsidR="00FB7831" w:rsidRPr="00325FF1" w:rsidRDefault="00FB7831" w:rsidP="00FB7831">
      <w:pPr>
        <w:rPr>
          <w:rFonts w:ascii="Arial" w:hAnsi="Arial" w:cs="Arial"/>
          <w:b/>
        </w:rPr>
      </w:pPr>
      <w:r w:rsidRPr="00325FF1">
        <w:rPr>
          <w:rFonts w:ascii="Arial" w:hAnsi="Arial" w:cs="Arial"/>
          <w:b/>
        </w:rPr>
        <w:t>PART 3: Searching for records using random numbers</w:t>
      </w:r>
    </w:p>
    <w:p w14:paraId="229B8AD8" w14:textId="77777777" w:rsidR="00FB7831" w:rsidRDefault="00FB7831" w:rsidP="00FB7831">
      <w:pPr>
        <w:rPr>
          <w:rFonts w:ascii="Arial" w:hAnsi="Arial" w:cs="Arial"/>
          <w:color w:val="000000" w:themeColor="text1"/>
        </w:rPr>
      </w:pPr>
    </w:p>
    <w:p w14:paraId="442A3764" w14:textId="77777777" w:rsidR="00FB7831" w:rsidRPr="00C67B46" w:rsidRDefault="00FB7831" w:rsidP="00FB7831">
      <w:pPr>
        <w:ind w:left="270" w:hanging="270"/>
        <w:rPr>
          <w:rFonts w:ascii="Arial" w:hAnsi="Arial" w:cs="Arial"/>
        </w:rPr>
      </w:pPr>
      <w:r>
        <w:rPr>
          <w:rFonts w:ascii="Arial" w:hAnsi="Arial" w:cs="Arial"/>
          <w:color w:val="000000" w:themeColor="text1"/>
        </w:rPr>
        <w:t xml:space="preserve">a. </w:t>
      </w:r>
      <w:r w:rsidRPr="00FB7D2B">
        <w:rPr>
          <w:rFonts w:ascii="Arial" w:hAnsi="Arial" w:cs="Arial"/>
          <w:color w:val="000000" w:themeColor="text1"/>
        </w:rPr>
        <w:t xml:space="preserve">For </w:t>
      </w:r>
      <w:r>
        <w:rPr>
          <w:rFonts w:ascii="Arial" w:hAnsi="Arial" w:cs="Arial"/>
          <w:color w:val="000000" w:themeColor="text1"/>
        </w:rPr>
        <w:t>this exercise</w:t>
      </w:r>
      <w:r w:rsidRPr="00FB7D2B">
        <w:rPr>
          <w:rFonts w:ascii="Arial" w:hAnsi="Arial" w:cs="Arial"/>
          <w:color w:val="000000" w:themeColor="text1"/>
        </w:rPr>
        <w:t>, you will be selecting two specific cohort</w:t>
      </w:r>
      <w:r>
        <w:rPr>
          <w:rFonts w:ascii="Arial" w:hAnsi="Arial" w:cs="Arial"/>
          <w:color w:val="000000" w:themeColor="text1"/>
        </w:rPr>
        <w:t xml:space="preserve">s, one pre-1950 (1918) and another post-1950 (1958). Your group could choose any other year based on the same criteria; </w:t>
      </w:r>
      <w:r w:rsidRPr="009B42E1">
        <w:rPr>
          <w:rFonts w:ascii="Arial" w:hAnsi="Arial" w:cs="Arial"/>
          <w:color w:val="000000"/>
        </w:rPr>
        <w:t>however, make sure to consult with your instructor first</w:t>
      </w:r>
      <w:r>
        <w:t xml:space="preserve">. </w:t>
      </w:r>
      <w:r w:rsidRPr="00C67B46">
        <w:rPr>
          <w:rFonts w:ascii="Arial" w:hAnsi="Arial" w:cs="Arial"/>
        </w:rPr>
        <w:t xml:space="preserve">In this exercise, you could </w:t>
      </w:r>
      <w:r w:rsidRPr="00C67B46">
        <w:rPr>
          <w:rFonts w:ascii="Arial" w:hAnsi="Arial" w:cs="Arial"/>
          <w:color w:val="000000" w:themeColor="text1"/>
        </w:rPr>
        <w:t>use the 1918 and 1958 population</w:t>
      </w:r>
      <w:r>
        <w:rPr>
          <w:rFonts w:ascii="Arial" w:hAnsi="Arial" w:cs="Arial"/>
          <w:color w:val="000000" w:themeColor="text1"/>
        </w:rPr>
        <w:t>s as an example.</w:t>
      </w:r>
    </w:p>
    <w:p w14:paraId="229BD6A4" w14:textId="77777777" w:rsidR="00FB7831" w:rsidRDefault="00FB7831" w:rsidP="00FB7831">
      <w:pPr>
        <w:ind w:left="270" w:hanging="274"/>
        <w:rPr>
          <w:rFonts w:ascii="Arial" w:hAnsi="Arial" w:cs="Arial"/>
          <w:color w:val="000000" w:themeColor="text1"/>
        </w:rPr>
      </w:pPr>
    </w:p>
    <w:p w14:paraId="4F8606DA" w14:textId="77777777" w:rsidR="00FB7831" w:rsidRDefault="00FB7831" w:rsidP="00FB7831">
      <w:pPr>
        <w:ind w:left="270" w:hanging="274"/>
        <w:rPr>
          <w:rFonts w:ascii="Arial" w:hAnsi="Arial" w:cs="Arial"/>
          <w:color w:val="000000" w:themeColor="text1"/>
        </w:rPr>
      </w:pPr>
      <w:r>
        <w:rPr>
          <w:rFonts w:ascii="Arial" w:hAnsi="Arial" w:cs="Arial"/>
          <w:color w:val="000000" w:themeColor="text1"/>
        </w:rPr>
        <w:t xml:space="preserve">b. Using the information available on the death certificates, you will collect and analyze several </w:t>
      </w:r>
      <w:r w:rsidRPr="00FB7D2B">
        <w:rPr>
          <w:rFonts w:ascii="Arial" w:hAnsi="Arial" w:cs="Arial"/>
          <w:color w:val="000000" w:themeColor="text1"/>
        </w:rPr>
        <w:t xml:space="preserve">demographic </w:t>
      </w:r>
      <w:r>
        <w:rPr>
          <w:rFonts w:ascii="Arial" w:hAnsi="Arial" w:cs="Arial"/>
          <w:color w:val="000000" w:themeColor="text1"/>
        </w:rPr>
        <w:t xml:space="preserve">characteristics of these two populations and compare them using life tables, survivorship, and causes/antecedents of death. </w:t>
      </w:r>
    </w:p>
    <w:p w14:paraId="63C1B8A7" w14:textId="77777777" w:rsidR="00FB7831" w:rsidRDefault="00FB7831" w:rsidP="00FB7831">
      <w:pPr>
        <w:ind w:left="270" w:hanging="274"/>
        <w:rPr>
          <w:rFonts w:ascii="Arial" w:hAnsi="Arial" w:cs="Arial"/>
          <w:color w:val="000000" w:themeColor="text1"/>
        </w:rPr>
      </w:pPr>
    </w:p>
    <w:p w14:paraId="19D5C83F" w14:textId="77777777" w:rsidR="00FB7831" w:rsidRPr="001D59A9" w:rsidRDefault="00FB7831" w:rsidP="00FB7831">
      <w:pPr>
        <w:spacing w:after="240"/>
        <w:ind w:left="270" w:hanging="270"/>
        <w:rPr>
          <w:rFonts w:ascii="Arial" w:hAnsi="Arial" w:cs="Arial"/>
          <w:color w:val="000000" w:themeColor="text1"/>
        </w:rPr>
      </w:pPr>
      <w:r>
        <w:rPr>
          <w:rFonts w:ascii="Arial" w:hAnsi="Arial" w:cs="Arial"/>
          <w:color w:val="000000" w:themeColor="text1"/>
        </w:rPr>
        <w:t>c</w:t>
      </w:r>
      <w:r w:rsidRPr="00525333">
        <w:rPr>
          <w:rFonts w:ascii="Arial" w:hAnsi="Arial" w:cs="Arial"/>
          <w:color w:val="000000" w:themeColor="text1"/>
        </w:rPr>
        <w:t xml:space="preserve">. </w:t>
      </w:r>
      <w:r>
        <w:rPr>
          <w:rFonts w:ascii="Arial" w:hAnsi="Arial" w:cs="Arial"/>
          <w:color w:val="000000" w:themeColor="text1"/>
        </w:rPr>
        <w:t xml:space="preserve">After generating a </w:t>
      </w:r>
      <w:r w:rsidRPr="00525333">
        <w:rPr>
          <w:rFonts w:ascii="Arial" w:hAnsi="Arial" w:cs="Arial"/>
          <w:color w:val="000000" w:themeColor="text1"/>
        </w:rPr>
        <w:t>random number list</w:t>
      </w:r>
      <w:r>
        <w:rPr>
          <w:rFonts w:ascii="Arial" w:hAnsi="Arial" w:cs="Arial"/>
          <w:color w:val="000000" w:themeColor="text1"/>
        </w:rPr>
        <w:t xml:space="preserve"> using information from the 1918 population query results</w:t>
      </w:r>
      <w:r w:rsidRPr="00525333">
        <w:rPr>
          <w:rFonts w:ascii="Arial" w:hAnsi="Arial" w:cs="Arial"/>
          <w:color w:val="000000" w:themeColor="text1"/>
        </w:rPr>
        <w:t>,</w:t>
      </w:r>
      <w:r>
        <w:rPr>
          <w:rFonts w:ascii="Arial" w:hAnsi="Arial" w:cs="Arial"/>
          <w:color w:val="000000" w:themeColor="text1"/>
        </w:rPr>
        <w:t xml:space="preserve"> you can now start collecting data from your </w:t>
      </w:r>
      <w:r w:rsidRPr="00525333">
        <w:rPr>
          <w:rFonts w:ascii="Arial" w:hAnsi="Arial" w:cs="Arial"/>
          <w:color w:val="000000" w:themeColor="text1"/>
        </w:rPr>
        <w:t xml:space="preserve">first </w:t>
      </w:r>
      <w:r>
        <w:rPr>
          <w:rFonts w:ascii="Arial" w:hAnsi="Arial" w:cs="Arial"/>
          <w:color w:val="000000" w:themeColor="text1"/>
        </w:rPr>
        <w:t>death certificate.</w:t>
      </w:r>
      <w:r w:rsidRPr="00525333">
        <w:rPr>
          <w:rFonts w:ascii="Arial" w:hAnsi="Arial" w:cs="Arial"/>
          <w:color w:val="000000" w:themeColor="text1"/>
        </w:rPr>
        <w:t xml:space="preserve"> </w:t>
      </w:r>
      <w:r>
        <w:rPr>
          <w:rFonts w:ascii="Arial" w:hAnsi="Arial" w:cs="Arial"/>
          <w:color w:val="000000" w:themeColor="text1"/>
        </w:rPr>
        <w:t xml:space="preserve">For </w:t>
      </w:r>
      <w:r w:rsidRPr="00525333">
        <w:rPr>
          <w:rFonts w:ascii="Arial" w:hAnsi="Arial" w:cs="Arial"/>
          <w:color w:val="000000" w:themeColor="text1"/>
        </w:rPr>
        <w:t>example</w:t>
      </w:r>
      <w:r>
        <w:rPr>
          <w:rFonts w:ascii="Arial" w:hAnsi="Arial" w:cs="Arial"/>
          <w:color w:val="000000" w:themeColor="text1"/>
        </w:rPr>
        <w:t xml:space="preserve">, the random number list shown in </w:t>
      </w:r>
      <w:r w:rsidRPr="001D59A9">
        <w:rPr>
          <w:rFonts w:ascii="Arial" w:hAnsi="Arial" w:cs="Arial"/>
          <w:color w:val="000000" w:themeColor="text1"/>
        </w:rPr>
        <w:t xml:space="preserve">Figure 8 starts with number 477.  In the 1918 query results shown in Figures 1 and 2, go to the bottom left of the page and then select Page 5 to search for record number 477 (Figure 9).  </w:t>
      </w:r>
    </w:p>
    <w:p w14:paraId="396FC9BE" w14:textId="5167B9F0" w:rsidR="00FB7831" w:rsidRDefault="001D59A9" w:rsidP="00FB7831">
      <w:pPr>
        <w:spacing w:after="120"/>
        <w:ind w:left="360"/>
        <w:rPr>
          <w:rFonts w:ascii="Arial" w:hAnsi="Arial" w:cs="Arial"/>
          <w:color w:val="000000" w:themeColor="text1"/>
        </w:rPr>
      </w:pPr>
      <w:r>
        <w:rPr>
          <w:rFonts w:ascii="Arial" w:hAnsi="Arial" w:cs="Arial"/>
          <w:noProof/>
          <w:color w:val="000000" w:themeColor="text1"/>
        </w:rPr>
        <w:drawing>
          <wp:inline distT="0" distB="0" distL="0" distR="0" wp14:anchorId="135514A4" wp14:editId="170F1872">
            <wp:extent cx="5486400" cy="604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 - Figure 9_AGBDC website.1918 query-#477 .jpg"/>
                    <pic:cNvPicPr/>
                  </pic:nvPicPr>
                  <pic:blipFill>
                    <a:blip r:embed="rId38"/>
                    <a:stretch>
                      <a:fillRect/>
                    </a:stretch>
                  </pic:blipFill>
                  <pic:spPr>
                    <a:xfrm>
                      <a:off x="0" y="0"/>
                      <a:ext cx="5486400" cy="604520"/>
                    </a:xfrm>
                    <a:prstGeom prst="rect">
                      <a:avLst/>
                    </a:prstGeom>
                  </pic:spPr>
                </pic:pic>
              </a:graphicData>
            </a:graphic>
          </wp:inline>
        </w:drawing>
      </w:r>
    </w:p>
    <w:p w14:paraId="09F61FB6" w14:textId="77777777" w:rsidR="00FB7831" w:rsidRDefault="00FB7831" w:rsidP="00FB7831">
      <w:pPr>
        <w:ind w:left="360"/>
        <w:rPr>
          <w:rFonts w:ascii="Arial" w:hAnsi="Arial" w:cs="Arial"/>
          <w:b/>
          <w:sz w:val="22"/>
          <w:szCs w:val="22"/>
        </w:rPr>
      </w:pPr>
      <w:r w:rsidRPr="00155BA5">
        <w:rPr>
          <w:rFonts w:ascii="Arial" w:hAnsi="Arial" w:cs="Arial"/>
          <w:b/>
          <w:color w:val="000000" w:themeColor="text1"/>
        </w:rPr>
        <w:t xml:space="preserve">Figure </w:t>
      </w:r>
      <w:r>
        <w:rPr>
          <w:rFonts w:ascii="Arial" w:hAnsi="Arial" w:cs="Arial"/>
          <w:b/>
          <w:color w:val="000000" w:themeColor="text1"/>
        </w:rPr>
        <w:t>9</w:t>
      </w:r>
      <w:r w:rsidRPr="00155BA5">
        <w:rPr>
          <w:rFonts w:ascii="Arial" w:hAnsi="Arial" w:cs="Arial"/>
          <w:b/>
          <w:color w:val="000000" w:themeColor="text1"/>
        </w:rPr>
        <w:t>.</w:t>
      </w:r>
      <w:r w:rsidRPr="00150CE6">
        <w:rPr>
          <w:rFonts w:ascii="Arial" w:hAnsi="Arial" w:cs="Arial"/>
          <w:b/>
          <w:sz w:val="22"/>
          <w:szCs w:val="22"/>
        </w:rPr>
        <w:t xml:space="preserve"> </w:t>
      </w:r>
      <w:r>
        <w:rPr>
          <w:rFonts w:ascii="Arial" w:hAnsi="Arial" w:cs="Arial"/>
          <w:b/>
          <w:sz w:val="22"/>
          <w:szCs w:val="22"/>
        </w:rPr>
        <w:t>Screenshot of the AGBDC website with results of a query for 1918 death certificates, page 5, death certificate #477.</w:t>
      </w:r>
    </w:p>
    <w:p w14:paraId="422B4D61" w14:textId="77777777" w:rsidR="00FB7831" w:rsidRDefault="00FB7831" w:rsidP="00FB7831">
      <w:pPr>
        <w:ind w:left="360"/>
        <w:rPr>
          <w:rFonts w:ascii="Arial" w:hAnsi="Arial" w:cs="Arial"/>
          <w:i/>
          <w:color w:val="000000" w:themeColor="text1"/>
          <w:u w:val="single"/>
        </w:rPr>
      </w:pPr>
    </w:p>
    <w:p w14:paraId="124447ED" w14:textId="77777777" w:rsidR="00FB7831" w:rsidRDefault="00FB7831" w:rsidP="00FB7831">
      <w:pPr>
        <w:ind w:left="360"/>
        <w:rPr>
          <w:rFonts w:ascii="Arial" w:hAnsi="Arial" w:cs="Arial"/>
          <w:i/>
          <w:color w:val="000000" w:themeColor="text1"/>
        </w:rPr>
      </w:pPr>
      <w:r w:rsidRPr="00E465ED">
        <w:rPr>
          <w:rFonts w:ascii="Arial" w:hAnsi="Arial" w:cs="Arial"/>
          <w:i/>
          <w:color w:val="000000" w:themeColor="text1"/>
          <w:u w:val="single"/>
        </w:rPr>
        <w:t>Note:</w:t>
      </w:r>
      <w:r w:rsidRPr="00E465ED">
        <w:rPr>
          <w:rFonts w:ascii="Arial" w:hAnsi="Arial" w:cs="Arial"/>
          <w:i/>
          <w:color w:val="000000" w:themeColor="text1"/>
        </w:rPr>
        <w:t xml:space="preserve"> In the </w:t>
      </w:r>
      <w:r w:rsidRPr="00E465ED">
        <w:rPr>
          <w:rFonts w:ascii="Arial" w:hAnsi="Arial" w:cs="Arial"/>
          <w:i/>
        </w:rPr>
        <w:t xml:space="preserve">AGBDC </w:t>
      </w:r>
      <w:r>
        <w:rPr>
          <w:rFonts w:ascii="Arial" w:hAnsi="Arial" w:cs="Arial"/>
          <w:i/>
        </w:rPr>
        <w:t>database</w:t>
      </w:r>
      <w:r w:rsidRPr="00E465ED">
        <w:rPr>
          <w:rFonts w:ascii="Arial" w:hAnsi="Arial" w:cs="Arial"/>
          <w:i/>
        </w:rPr>
        <w:t>, for each cohort selected, you could only query for one year (</w:t>
      </w:r>
      <w:r>
        <w:rPr>
          <w:rFonts w:ascii="Arial" w:hAnsi="Arial" w:cs="Arial"/>
          <w:i/>
        </w:rPr>
        <w:t>e.g</w:t>
      </w:r>
      <w:r w:rsidRPr="00E465ED">
        <w:rPr>
          <w:rFonts w:ascii="Arial" w:hAnsi="Arial" w:cs="Arial"/>
          <w:i/>
        </w:rPr>
        <w:t>.</w:t>
      </w:r>
      <w:r>
        <w:rPr>
          <w:rFonts w:ascii="Arial" w:hAnsi="Arial" w:cs="Arial"/>
          <w:i/>
        </w:rPr>
        <w:t>,</w:t>
      </w:r>
      <w:r w:rsidRPr="00E465ED">
        <w:rPr>
          <w:rFonts w:ascii="Arial" w:hAnsi="Arial" w:cs="Arial"/>
          <w:i/>
        </w:rPr>
        <w:t xml:space="preserve"> 1918 to 1918), or </w:t>
      </w:r>
      <w:r w:rsidRPr="00E465ED">
        <w:rPr>
          <w:rFonts w:ascii="Arial" w:hAnsi="Arial" w:cs="Arial"/>
          <w:i/>
          <w:color w:val="000000" w:themeColor="text1"/>
        </w:rPr>
        <w:t>you could define each cohort as a period range (</w:t>
      </w:r>
      <w:r>
        <w:rPr>
          <w:rFonts w:ascii="Arial" w:hAnsi="Arial" w:cs="Arial"/>
          <w:i/>
          <w:color w:val="000000" w:themeColor="text1"/>
        </w:rPr>
        <w:t>e.g</w:t>
      </w:r>
      <w:r w:rsidRPr="00E465ED">
        <w:rPr>
          <w:rFonts w:ascii="Arial" w:hAnsi="Arial" w:cs="Arial"/>
          <w:i/>
          <w:color w:val="000000" w:themeColor="text1"/>
        </w:rPr>
        <w:t>.</w:t>
      </w:r>
      <w:r>
        <w:rPr>
          <w:rFonts w:ascii="Arial" w:hAnsi="Arial" w:cs="Arial"/>
          <w:i/>
          <w:color w:val="000000" w:themeColor="text1"/>
        </w:rPr>
        <w:t>,</w:t>
      </w:r>
      <w:r w:rsidRPr="00E465ED">
        <w:rPr>
          <w:rFonts w:ascii="Arial" w:hAnsi="Arial" w:cs="Arial"/>
          <w:i/>
          <w:color w:val="000000" w:themeColor="text1"/>
        </w:rPr>
        <w:t xml:space="preserve"> 1918 to 1922). Because the database contains an extensive number of records, it is recommended that you query only for one year rather than a range. However, you could consult with your instructor if you have any other ideas for your cohort selection.</w:t>
      </w:r>
    </w:p>
    <w:p w14:paraId="6087FFB9" w14:textId="77777777" w:rsidR="00FB7831" w:rsidRDefault="00FB7831" w:rsidP="00FB7831">
      <w:pPr>
        <w:ind w:left="360"/>
        <w:rPr>
          <w:rFonts w:ascii="Arial" w:hAnsi="Arial" w:cs="Arial"/>
          <w:i/>
          <w:color w:val="000000" w:themeColor="text1"/>
        </w:rPr>
      </w:pPr>
    </w:p>
    <w:p w14:paraId="08C0F6D0" w14:textId="77777777" w:rsidR="001D59A9" w:rsidRDefault="001D59A9">
      <w:pPr>
        <w:rPr>
          <w:rFonts w:ascii="Arial" w:hAnsi="Arial" w:cs="Arial"/>
          <w:b/>
          <w:color w:val="000000" w:themeColor="text1"/>
        </w:rPr>
      </w:pPr>
      <w:r>
        <w:rPr>
          <w:rFonts w:ascii="Arial" w:hAnsi="Arial" w:cs="Arial"/>
          <w:b/>
          <w:color w:val="000000" w:themeColor="text1"/>
        </w:rPr>
        <w:br w:type="page"/>
      </w:r>
    </w:p>
    <w:p w14:paraId="5C6A57FD" w14:textId="39298430" w:rsidR="00FB7831" w:rsidRPr="00325FF1" w:rsidRDefault="00FB7831" w:rsidP="00FB7831">
      <w:pPr>
        <w:ind w:left="270" w:hanging="270"/>
        <w:rPr>
          <w:rFonts w:ascii="Arial" w:hAnsi="Arial" w:cs="Arial"/>
          <w:b/>
          <w:color w:val="000000" w:themeColor="text1"/>
        </w:rPr>
      </w:pPr>
      <w:r w:rsidRPr="00325FF1">
        <w:rPr>
          <w:rFonts w:ascii="Arial" w:hAnsi="Arial" w:cs="Arial"/>
          <w:b/>
          <w:color w:val="000000" w:themeColor="text1"/>
        </w:rPr>
        <w:lastRenderedPageBreak/>
        <w:t>PART 4. Navigating through the death certificates</w:t>
      </w:r>
    </w:p>
    <w:p w14:paraId="76BE6172" w14:textId="77777777" w:rsidR="00FB7831" w:rsidRPr="00894774" w:rsidRDefault="00FB7831" w:rsidP="00FB7831">
      <w:pPr>
        <w:rPr>
          <w:rFonts w:ascii="Arial" w:hAnsi="Arial" w:cs="Arial"/>
          <w:color w:val="000000" w:themeColor="text1"/>
        </w:rPr>
      </w:pPr>
    </w:p>
    <w:p w14:paraId="00AD38C5" w14:textId="77777777" w:rsidR="00FB7831" w:rsidRPr="00CC697D" w:rsidRDefault="00FB7831" w:rsidP="00FB7831">
      <w:pPr>
        <w:spacing w:after="120"/>
        <w:rPr>
          <w:rFonts w:ascii="Arial" w:hAnsi="Arial" w:cs="Arial"/>
        </w:rPr>
      </w:pPr>
      <w:r w:rsidRPr="00CC697D">
        <w:rPr>
          <w:rFonts w:ascii="Arial" w:hAnsi="Arial" w:cs="Arial"/>
        </w:rPr>
        <w:t>Although there is great research value in investigating historical death certificates, it is also important to recognize the limitation</w:t>
      </w:r>
      <w:r>
        <w:rPr>
          <w:rFonts w:ascii="Arial" w:hAnsi="Arial" w:cs="Arial"/>
        </w:rPr>
        <w:t>s</w:t>
      </w:r>
      <w:r w:rsidRPr="00CC697D">
        <w:rPr>
          <w:rFonts w:ascii="Arial" w:hAnsi="Arial" w:cs="Arial"/>
        </w:rPr>
        <w:t xml:space="preserve"> of using these documents </w:t>
      </w:r>
      <w:r>
        <w:rPr>
          <w:rFonts w:ascii="Arial" w:hAnsi="Arial" w:cs="Arial"/>
        </w:rPr>
        <w:t xml:space="preserve">as </w:t>
      </w:r>
      <w:r w:rsidRPr="00CC697D">
        <w:rPr>
          <w:rFonts w:ascii="Arial" w:hAnsi="Arial" w:cs="Arial"/>
        </w:rPr>
        <w:t>source</w:t>
      </w:r>
      <w:r>
        <w:rPr>
          <w:rFonts w:ascii="Arial" w:hAnsi="Arial" w:cs="Arial"/>
        </w:rPr>
        <w:t>s</w:t>
      </w:r>
      <w:r w:rsidRPr="00CC697D">
        <w:rPr>
          <w:rFonts w:ascii="Arial" w:hAnsi="Arial" w:cs="Arial"/>
        </w:rPr>
        <w:t xml:space="preserve"> of </w:t>
      </w:r>
      <w:r>
        <w:rPr>
          <w:rFonts w:ascii="Arial" w:hAnsi="Arial" w:cs="Arial"/>
        </w:rPr>
        <w:t>demographical data</w:t>
      </w:r>
      <w:r w:rsidRPr="00CC697D">
        <w:rPr>
          <w:rFonts w:ascii="Arial" w:hAnsi="Arial" w:cs="Arial"/>
        </w:rPr>
        <w:t xml:space="preserve">. Before you decide on the topic </w:t>
      </w:r>
      <w:r>
        <w:rPr>
          <w:rFonts w:ascii="Arial" w:hAnsi="Arial" w:cs="Arial"/>
        </w:rPr>
        <w:t xml:space="preserve">and population cohorts in </w:t>
      </w:r>
      <w:r w:rsidRPr="00CC697D">
        <w:rPr>
          <w:rFonts w:ascii="Arial" w:hAnsi="Arial" w:cs="Arial"/>
        </w:rPr>
        <w:t xml:space="preserve">your project, there are several things that you need to </w:t>
      </w:r>
      <w:r w:rsidRPr="000B7C76">
        <w:rPr>
          <w:rFonts w:ascii="Arial" w:hAnsi="Arial" w:cs="Arial"/>
        </w:rPr>
        <w:t>consider with the help of your instructor:</w:t>
      </w:r>
    </w:p>
    <w:p w14:paraId="106795D7" w14:textId="77777777" w:rsidR="00FB7831" w:rsidRPr="0035239B" w:rsidRDefault="00FB7831" w:rsidP="00131375">
      <w:pPr>
        <w:pStyle w:val="ListParagraph"/>
        <w:numPr>
          <w:ilvl w:val="3"/>
          <w:numId w:val="19"/>
        </w:numPr>
        <w:snapToGrid w:val="0"/>
        <w:spacing w:after="80"/>
        <w:ind w:left="360" w:hanging="270"/>
        <w:contextualSpacing w:val="0"/>
        <w:rPr>
          <w:rFonts w:ascii="Arial" w:hAnsi="Arial" w:cs="Arial"/>
          <w:b/>
        </w:rPr>
      </w:pPr>
      <w:r w:rsidRPr="0035239B">
        <w:rPr>
          <w:rFonts w:ascii="Arial" w:hAnsi="Arial" w:cs="Arial"/>
          <w:color w:val="000000" w:themeColor="text1"/>
        </w:rPr>
        <w:t>First, learn about the history of Arizona, its diverse population, and the demographic changes that the state experienced from 1870 to 196</w:t>
      </w:r>
      <w:r>
        <w:rPr>
          <w:rFonts w:ascii="Arial" w:hAnsi="Arial" w:cs="Arial"/>
          <w:color w:val="000000" w:themeColor="text1"/>
        </w:rPr>
        <w:t>9</w:t>
      </w:r>
      <w:r w:rsidRPr="0035239B">
        <w:rPr>
          <w:rFonts w:ascii="Arial" w:hAnsi="Arial" w:cs="Arial"/>
          <w:color w:val="000000" w:themeColor="text1"/>
        </w:rPr>
        <w:t>. The sections “</w:t>
      </w:r>
      <w:r w:rsidRPr="0035239B">
        <w:rPr>
          <w:rFonts w:ascii="Arial" w:hAnsi="Arial" w:cs="Arial"/>
        </w:rPr>
        <w:t>Useful Websites, Books, and Articles” below provide several research resources.</w:t>
      </w:r>
    </w:p>
    <w:p w14:paraId="70EC1C64" w14:textId="77777777" w:rsidR="00FB7831" w:rsidRPr="00CC697D" w:rsidRDefault="00FB7831" w:rsidP="00131375">
      <w:pPr>
        <w:pStyle w:val="ListParagraph"/>
        <w:numPr>
          <w:ilvl w:val="0"/>
          <w:numId w:val="19"/>
        </w:numPr>
        <w:snapToGrid w:val="0"/>
        <w:spacing w:after="80"/>
        <w:ind w:left="360" w:hanging="274"/>
        <w:contextualSpacing w:val="0"/>
        <w:rPr>
          <w:rFonts w:ascii="Arial" w:hAnsi="Arial" w:cs="Arial"/>
          <w:color w:val="000000" w:themeColor="text1"/>
        </w:rPr>
      </w:pPr>
      <w:r w:rsidRPr="00CC697D">
        <w:rPr>
          <w:rFonts w:ascii="Arial" w:hAnsi="Arial" w:cs="Arial"/>
          <w:color w:val="000000" w:themeColor="text1"/>
        </w:rPr>
        <w:t xml:space="preserve">Consider </w:t>
      </w:r>
      <w:r>
        <w:rPr>
          <w:rFonts w:ascii="Arial" w:hAnsi="Arial" w:cs="Arial"/>
          <w:color w:val="000000" w:themeColor="text1"/>
        </w:rPr>
        <w:t xml:space="preserve">the </w:t>
      </w:r>
      <w:r w:rsidRPr="00CC697D">
        <w:rPr>
          <w:rFonts w:ascii="Arial" w:hAnsi="Arial" w:cs="Arial"/>
          <w:color w:val="000000" w:themeColor="text1"/>
        </w:rPr>
        <w:t xml:space="preserve">advantages and limitations of </w:t>
      </w:r>
      <w:r>
        <w:rPr>
          <w:rFonts w:ascii="Arial" w:hAnsi="Arial" w:cs="Arial"/>
          <w:color w:val="000000" w:themeColor="text1"/>
        </w:rPr>
        <w:t xml:space="preserve">using </w:t>
      </w:r>
      <w:r w:rsidRPr="00CC697D">
        <w:rPr>
          <w:rFonts w:ascii="Arial" w:hAnsi="Arial" w:cs="Arial"/>
          <w:color w:val="000000" w:themeColor="text1"/>
        </w:rPr>
        <w:t>death certificates</w:t>
      </w:r>
      <w:r>
        <w:rPr>
          <w:rFonts w:ascii="Arial" w:hAnsi="Arial" w:cs="Arial"/>
          <w:color w:val="000000" w:themeColor="text1"/>
        </w:rPr>
        <w:t>.</w:t>
      </w:r>
    </w:p>
    <w:p w14:paraId="2D0A1204" w14:textId="77777777" w:rsidR="00FB7831" w:rsidRPr="00CC697D" w:rsidRDefault="00FB7831" w:rsidP="00131375">
      <w:pPr>
        <w:pStyle w:val="ListParagraph"/>
        <w:numPr>
          <w:ilvl w:val="0"/>
          <w:numId w:val="19"/>
        </w:numPr>
        <w:snapToGrid w:val="0"/>
        <w:spacing w:after="80"/>
        <w:ind w:left="360" w:hanging="274"/>
        <w:contextualSpacing w:val="0"/>
        <w:rPr>
          <w:rFonts w:ascii="Arial" w:hAnsi="Arial" w:cs="Arial"/>
          <w:color w:val="000000" w:themeColor="text1"/>
        </w:rPr>
      </w:pPr>
      <w:r w:rsidRPr="00CC697D">
        <w:rPr>
          <w:rFonts w:ascii="Arial" w:hAnsi="Arial" w:cs="Arial"/>
          <w:color w:val="000000" w:themeColor="text1"/>
        </w:rPr>
        <w:t>Recognize the limitations of the data</w:t>
      </w:r>
      <w:r>
        <w:rPr>
          <w:rFonts w:ascii="Arial" w:hAnsi="Arial" w:cs="Arial"/>
          <w:color w:val="000000" w:themeColor="text1"/>
        </w:rPr>
        <w:t xml:space="preserve"> available</w:t>
      </w:r>
      <w:r w:rsidRPr="00CC697D">
        <w:rPr>
          <w:rFonts w:ascii="Arial" w:hAnsi="Arial" w:cs="Arial"/>
          <w:color w:val="000000" w:themeColor="text1"/>
        </w:rPr>
        <w:t xml:space="preserve"> and challenges of </w:t>
      </w:r>
      <w:r>
        <w:rPr>
          <w:rFonts w:ascii="Arial" w:hAnsi="Arial" w:cs="Arial"/>
          <w:color w:val="000000" w:themeColor="text1"/>
        </w:rPr>
        <w:t>your</w:t>
      </w:r>
      <w:r w:rsidRPr="00CC697D">
        <w:rPr>
          <w:rFonts w:ascii="Arial" w:hAnsi="Arial" w:cs="Arial"/>
          <w:color w:val="000000" w:themeColor="text1"/>
        </w:rPr>
        <w:t xml:space="preserve"> </w:t>
      </w:r>
      <w:r>
        <w:rPr>
          <w:rFonts w:ascii="Arial" w:hAnsi="Arial" w:cs="Arial"/>
          <w:color w:val="000000" w:themeColor="text1"/>
        </w:rPr>
        <w:t>project</w:t>
      </w:r>
      <w:r w:rsidRPr="00CC697D">
        <w:rPr>
          <w:rFonts w:ascii="Arial" w:hAnsi="Arial" w:cs="Arial"/>
          <w:color w:val="000000" w:themeColor="text1"/>
        </w:rPr>
        <w:t>.</w:t>
      </w:r>
    </w:p>
    <w:p w14:paraId="7661F20D" w14:textId="77777777" w:rsidR="00FB7831" w:rsidRPr="00894774" w:rsidRDefault="00FB7831" w:rsidP="00131375">
      <w:pPr>
        <w:pStyle w:val="ListParagraph"/>
        <w:numPr>
          <w:ilvl w:val="0"/>
          <w:numId w:val="19"/>
        </w:numPr>
        <w:snapToGrid w:val="0"/>
        <w:ind w:left="360" w:hanging="270"/>
        <w:contextualSpacing w:val="0"/>
        <w:rPr>
          <w:rFonts w:ascii="Arial" w:hAnsi="Arial" w:cs="Arial"/>
          <w:b/>
          <w:color w:val="000000" w:themeColor="text1"/>
        </w:rPr>
      </w:pPr>
      <w:r>
        <w:rPr>
          <w:rFonts w:ascii="Arial" w:hAnsi="Arial" w:cs="Arial"/>
          <w:color w:val="000000" w:themeColor="text1"/>
        </w:rPr>
        <w:t>Based on your background research and questions, develop logical and consistent methods for data collection</w:t>
      </w:r>
      <w:r w:rsidRPr="00795FE9">
        <w:rPr>
          <w:rFonts w:ascii="Arial" w:hAnsi="Arial" w:cs="Arial"/>
          <w:color w:val="000000" w:themeColor="text1"/>
        </w:rPr>
        <w:t xml:space="preserve"> and analysis</w:t>
      </w:r>
      <w:r>
        <w:rPr>
          <w:rFonts w:ascii="Arial" w:hAnsi="Arial" w:cs="Arial"/>
          <w:color w:val="000000" w:themeColor="text1"/>
        </w:rPr>
        <w:t>.</w:t>
      </w:r>
    </w:p>
    <w:p w14:paraId="268FCB52" w14:textId="77777777" w:rsidR="00FB7831" w:rsidRDefault="00FB7831" w:rsidP="00FB7831">
      <w:pPr>
        <w:rPr>
          <w:rFonts w:ascii="Arial" w:hAnsi="Arial" w:cs="Arial"/>
          <w:color w:val="000000" w:themeColor="text1"/>
        </w:rPr>
      </w:pPr>
    </w:p>
    <w:p w14:paraId="7577C028" w14:textId="77777777" w:rsidR="00FB7831" w:rsidRDefault="00FB7831" w:rsidP="00FB7831">
      <w:pPr>
        <w:spacing w:after="240"/>
        <w:ind w:left="360" w:hanging="274"/>
        <w:rPr>
          <w:rFonts w:ascii="Arial" w:hAnsi="Arial" w:cs="Arial"/>
        </w:rPr>
      </w:pPr>
      <w:r>
        <w:rPr>
          <w:rFonts w:ascii="Arial" w:hAnsi="Arial" w:cs="Arial"/>
        </w:rPr>
        <w:t>a. Once you consult with your instructor regarding your specific project research questions and generated random numbers, y</w:t>
      </w:r>
      <w:r w:rsidRPr="00164073">
        <w:rPr>
          <w:rFonts w:ascii="Arial" w:hAnsi="Arial" w:cs="Arial"/>
        </w:rPr>
        <w:t xml:space="preserve">ou </w:t>
      </w:r>
      <w:r>
        <w:rPr>
          <w:rFonts w:ascii="Arial" w:hAnsi="Arial" w:cs="Arial"/>
        </w:rPr>
        <w:t>can</w:t>
      </w:r>
      <w:r w:rsidRPr="00164073">
        <w:rPr>
          <w:rFonts w:ascii="Arial" w:hAnsi="Arial" w:cs="Arial"/>
        </w:rPr>
        <w:t xml:space="preserve"> </w:t>
      </w:r>
      <w:r>
        <w:rPr>
          <w:rFonts w:ascii="Arial" w:hAnsi="Arial" w:cs="Arial"/>
        </w:rPr>
        <w:t xml:space="preserve">start collecting </w:t>
      </w:r>
      <w:r w:rsidRPr="00164073">
        <w:rPr>
          <w:rFonts w:ascii="Arial" w:hAnsi="Arial" w:cs="Arial"/>
        </w:rPr>
        <w:t>death certificate data</w:t>
      </w:r>
      <w:r>
        <w:rPr>
          <w:rFonts w:ascii="Arial" w:hAnsi="Arial" w:cs="Arial"/>
        </w:rPr>
        <w:t xml:space="preserve">. For this exercise, start collecting data from the “1918” and “1958” queries as indicated in Part 1-4 </w:t>
      </w:r>
      <w:r w:rsidRPr="00164073">
        <w:rPr>
          <w:rFonts w:ascii="Arial" w:hAnsi="Arial" w:cs="Arial"/>
        </w:rPr>
        <w:t xml:space="preserve">using </w:t>
      </w:r>
      <w:r>
        <w:rPr>
          <w:rFonts w:ascii="Arial" w:hAnsi="Arial" w:cs="Arial"/>
        </w:rPr>
        <w:t xml:space="preserve">the </w:t>
      </w:r>
      <w:r w:rsidRPr="00164073">
        <w:rPr>
          <w:rFonts w:ascii="Arial" w:hAnsi="Arial" w:cs="Arial"/>
        </w:rPr>
        <w:t xml:space="preserve">AGBDC </w:t>
      </w:r>
      <w:r>
        <w:rPr>
          <w:rFonts w:ascii="Arial" w:hAnsi="Arial" w:cs="Arial"/>
        </w:rPr>
        <w:t>database</w:t>
      </w:r>
      <w:r w:rsidRPr="00164073">
        <w:rPr>
          <w:rFonts w:ascii="Arial" w:hAnsi="Arial" w:cs="Arial"/>
        </w:rPr>
        <w:t xml:space="preserve"> </w:t>
      </w:r>
      <w:hyperlink r:id="rId39" w:history="1">
        <w:r w:rsidRPr="00164073">
          <w:rPr>
            <w:rStyle w:val="Hyperlink"/>
            <w:rFonts w:ascii="Arial" w:hAnsi="Arial" w:cs="Arial"/>
          </w:rPr>
          <w:t>http://genealogy.az.gov</w:t>
        </w:r>
      </w:hyperlink>
      <w:r w:rsidRPr="00164073">
        <w:rPr>
          <w:rFonts w:ascii="Arial" w:hAnsi="Arial" w:cs="Arial"/>
        </w:rPr>
        <w:t xml:space="preserve">. </w:t>
      </w:r>
    </w:p>
    <w:p w14:paraId="0E13C7A7" w14:textId="77777777" w:rsidR="00FB7831" w:rsidRDefault="00FB7831" w:rsidP="00FB7831">
      <w:pPr>
        <w:ind w:left="360" w:hanging="270"/>
        <w:rPr>
          <w:rFonts w:ascii="Arial" w:hAnsi="Arial" w:cs="Arial"/>
          <w:color w:val="000000" w:themeColor="text1"/>
        </w:rPr>
      </w:pPr>
      <w:r>
        <w:rPr>
          <w:rFonts w:ascii="Arial" w:hAnsi="Arial" w:cs="Arial"/>
          <w:color w:val="000000" w:themeColor="text1"/>
        </w:rPr>
        <w:t xml:space="preserve">b. </w:t>
      </w:r>
      <w:r w:rsidRPr="00DE761E">
        <w:rPr>
          <w:rFonts w:ascii="Arial" w:hAnsi="Arial" w:cs="Arial"/>
          <w:color w:val="000000" w:themeColor="text1"/>
        </w:rPr>
        <w:t>Figures 10 and 11</w:t>
      </w:r>
      <w:r>
        <w:rPr>
          <w:rFonts w:ascii="Arial" w:hAnsi="Arial" w:cs="Arial"/>
          <w:color w:val="000000" w:themeColor="text1"/>
        </w:rPr>
        <w:t xml:space="preserve"> show </w:t>
      </w:r>
      <w:r w:rsidRPr="004C19C0">
        <w:rPr>
          <w:rFonts w:ascii="Arial" w:hAnsi="Arial" w:cs="Arial"/>
          <w:color w:val="000000" w:themeColor="text1"/>
        </w:rPr>
        <w:t>examples of death certificates from 1918 and 1958</w:t>
      </w:r>
      <w:r>
        <w:rPr>
          <w:rFonts w:ascii="Arial" w:hAnsi="Arial" w:cs="Arial"/>
          <w:color w:val="000000" w:themeColor="text1"/>
        </w:rPr>
        <w:t>, respectively</w:t>
      </w:r>
      <w:r w:rsidRPr="004C19C0">
        <w:rPr>
          <w:rFonts w:ascii="Arial" w:hAnsi="Arial" w:cs="Arial"/>
          <w:color w:val="000000" w:themeColor="text1"/>
        </w:rPr>
        <w:t>. To help you navigate through the</w:t>
      </w:r>
      <w:r>
        <w:rPr>
          <w:rFonts w:ascii="Arial" w:hAnsi="Arial" w:cs="Arial"/>
          <w:color w:val="000000" w:themeColor="text1"/>
        </w:rPr>
        <w:t>se</w:t>
      </w:r>
      <w:r w:rsidRPr="004C19C0">
        <w:rPr>
          <w:rFonts w:ascii="Arial" w:hAnsi="Arial" w:cs="Arial"/>
          <w:color w:val="000000" w:themeColor="text1"/>
        </w:rPr>
        <w:t xml:space="preserve"> records and find the information needed for your project, sections </w:t>
      </w:r>
      <w:r>
        <w:rPr>
          <w:rFonts w:ascii="Arial" w:hAnsi="Arial" w:cs="Arial"/>
          <w:color w:val="000000" w:themeColor="text1"/>
        </w:rPr>
        <w:t>in</w:t>
      </w:r>
      <w:r w:rsidRPr="004C19C0">
        <w:rPr>
          <w:rFonts w:ascii="Arial" w:hAnsi="Arial" w:cs="Arial"/>
          <w:color w:val="000000" w:themeColor="text1"/>
        </w:rPr>
        <w:t xml:space="preserve"> the records are </w:t>
      </w:r>
      <w:r>
        <w:rPr>
          <w:rFonts w:ascii="Arial" w:hAnsi="Arial" w:cs="Arial"/>
          <w:color w:val="000000" w:themeColor="text1"/>
        </w:rPr>
        <w:t>indicated</w:t>
      </w:r>
      <w:r w:rsidRPr="004C19C0">
        <w:rPr>
          <w:rFonts w:ascii="Arial" w:hAnsi="Arial" w:cs="Arial"/>
          <w:color w:val="000000" w:themeColor="text1"/>
        </w:rPr>
        <w:t xml:space="preserve"> with red arrows. This information includes: sex, date of birth, date of death, age, cause of death, contributory or antecedent factors to the death. Once you are familiarized with the structure of these documents, it will be easier to extract the information that you </w:t>
      </w:r>
      <w:r>
        <w:rPr>
          <w:rFonts w:ascii="Arial" w:hAnsi="Arial" w:cs="Arial"/>
          <w:color w:val="000000" w:themeColor="text1"/>
        </w:rPr>
        <w:t xml:space="preserve">will </w:t>
      </w:r>
      <w:r w:rsidRPr="004C19C0">
        <w:rPr>
          <w:rFonts w:ascii="Arial" w:hAnsi="Arial" w:cs="Arial"/>
          <w:color w:val="000000" w:themeColor="text1"/>
        </w:rPr>
        <w:t>need for your project.</w:t>
      </w:r>
    </w:p>
    <w:p w14:paraId="27DF14BB" w14:textId="77777777" w:rsidR="00FB7831" w:rsidRDefault="00FB7831" w:rsidP="00FB7831">
      <w:pPr>
        <w:ind w:left="360" w:hanging="270"/>
        <w:rPr>
          <w:rFonts w:ascii="Arial" w:hAnsi="Arial" w:cs="Arial"/>
          <w:color w:val="000000" w:themeColor="text1"/>
        </w:rPr>
      </w:pPr>
    </w:p>
    <w:p w14:paraId="342B1337" w14:textId="122F89C4" w:rsidR="00FB7831" w:rsidRDefault="00DE761E" w:rsidP="00FB7831">
      <w:pPr>
        <w:ind w:left="360" w:hanging="270"/>
        <w:rPr>
          <w:rFonts w:ascii="Arial" w:hAnsi="Arial" w:cs="Arial"/>
          <w:color w:val="000000" w:themeColor="text1"/>
        </w:rPr>
      </w:pPr>
      <w:r>
        <w:rPr>
          <w:rFonts w:ascii="Arial" w:hAnsi="Arial" w:cs="Arial"/>
          <w:noProof/>
          <w:color w:val="000000" w:themeColor="text1"/>
        </w:rPr>
        <w:lastRenderedPageBreak/>
        <w:drawing>
          <wp:inline distT="0" distB="0" distL="0" distR="0" wp14:anchorId="44C4ECCF" wp14:editId="7917F793">
            <wp:extent cx="5486400" cy="4906645"/>
            <wp:effectExtent l="0" t="0" r="0" b="8255"/>
            <wp:docPr id="16" name="Picture 1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 - Figure 10_AGBDC website.1918 death cert. example.jpg"/>
                    <pic:cNvPicPr/>
                  </pic:nvPicPr>
                  <pic:blipFill>
                    <a:blip r:embed="rId40"/>
                    <a:stretch>
                      <a:fillRect/>
                    </a:stretch>
                  </pic:blipFill>
                  <pic:spPr>
                    <a:xfrm>
                      <a:off x="0" y="0"/>
                      <a:ext cx="5486400" cy="4906645"/>
                    </a:xfrm>
                    <a:prstGeom prst="rect">
                      <a:avLst/>
                    </a:prstGeom>
                  </pic:spPr>
                </pic:pic>
              </a:graphicData>
            </a:graphic>
          </wp:inline>
        </w:drawing>
      </w:r>
    </w:p>
    <w:p w14:paraId="738CF12E" w14:textId="77777777" w:rsidR="00FB7831" w:rsidRDefault="00FB7831" w:rsidP="00FB7831">
      <w:pPr>
        <w:ind w:left="360" w:hanging="270"/>
        <w:rPr>
          <w:rFonts w:ascii="Arial" w:hAnsi="Arial" w:cs="Arial"/>
          <w:color w:val="000000" w:themeColor="text1"/>
        </w:rPr>
      </w:pPr>
    </w:p>
    <w:p w14:paraId="010D6781" w14:textId="77777777" w:rsidR="00FB7831" w:rsidRDefault="00FB7831" w:rsidP="00FB7831">
      <w:pPr>
        <w:ind w:left="360" w:hanging="270"/>
        <w:rPr>
          <w:rFonts w:ascii="Arial" w:hAnsi="Arial" w:cs="Arial"/>
          <w:color w:val="000000" w:themeColor="text1"/>
        </w:rPr>
      </w:pPr>
    </w:p>
    <w:p w14:paraId="19CBA7C9" w14:textId="77777777" w:rsidR="00FB7831" w:rsidRDefault="00FB7831" w:rsidP="00FB7831">
      <w:pPr>
        <w:rPr>
          <w:rFonts w:ascii="Arial" w:hAnsi="Arial" w:cs="Arial"/>
          <w:b/>
          <w:color w:val="000000" w:themeColor="text1"/>
          <w:sz w:val="22"/>
          <w:szCs w:val="22"/>
        </w:rPr>
      </w:pPr>
      <w:r w:rsidRPr="008D130D">
        <w:rPr>
          <w:rFonts w:ascii="Arial" w:hAnsi="Arial" w:cs="Arial"/>
          <w:b/>
          <w:color w:val="000000" w:themeColor="text1"/>
          <w:sz w:val="22"/>
          <w:szCs w:val="22"/>
        </w:rPr>
        <w:t xml:space="preserve">Figure </w:t>
      </w:r>
      <w:r>
        <w:rPr>
          <w:rFonts w:ascii="Arial" w:hAnsi="Arial" w:cs="Arial"/>
          <w:b/>
          <w:color w:val="000000" w:themeColor="text1"/>
          <w:sz w:val="22"/>
          <w:szCs w:val="22"/>
        </w:rPr>
        <w:t>10</w:t>
      </w:r>
      <w:r w:rsidRPr="008D130D">
        <w:rPr>
          <w:rFonts w:ascii="Arial" w:hAnsi="Arial" w:cs="Arial"/>
          <w:b/>
          <w:color w:val="000000" w:themeColor="text1"/>
          <w:sz w:val="22"/>
          <w:szCs w:val="22"/>
        </w:rPr>
        <w:t>.</w:t>
      </w:r>
      <w:r>
        <w:rPr>
          <w:rFonts w:ascii="Arial" w:hAnsi="Arial" w:cs="Arial"/>
          <w:b/>
          <w:color w:val="000000" w:themeColor="text1"/>
          <w:sz w:val="22"/>
          <w:szCs w:val="22"/>
        </w:rPr>
        <w:t xml:space="preserve"> </w:t>
      </w:r>
      <w:r w:rsidRPr="00297101">
        <w:rPr>
          <w:rFonts w:ascii="Arial" w:hAnsi="Arial" w:cs="Arial"/>
          <w:b/>
          <w:color w:val="000000" w:themeColor="text1"/>
          <w:sz w:val="22"/>
          <w:szCs w:val="22"/>
        </w:rPr>
        <w:t xml:space="preserve">Example of a </w:t>
      </w:r>
      <w:r>
        <w:rPr>
          <w:rFonts w:ascii="Arial" w:hAnsi="Arial" w:cs="Arial"/>
          <w:b/>
          <w:color w:val="000000" w:themeColor="text1"/>
          <w:sz w:val="22"/>
          <w:szCs w:val="22"/>
        </w:rPr>
        <w:t xml:space="preserve">1918 </w:t>
      </w:r>
      <w:r w:rsidRPr="00297101">
        <w:rPr>
          <w:rFonts w:ascii="Arial" w:hAnsi="Arial" w:cs="Arial"/>
          <w:b/>
          <w:color w:val="000000" w:themeColor="text1"/>
          <w:sz w:val="22"/>
          <w:szCs w:val="22"/>
        </w:rPr>
        <w:t xml:space="preserve">death certificate </w:t>
      </w:r>
      <w:r>
        <w:rPr>
          <w:rFonts w:ascii="Arial" w:hAnsi="Arial" w:cs="Arial"/>
          <w:b/>
          <w:color w:val="000000" w:themeColor="text1"/>
          <w:sz w:val="22"/>
          <w:szCs w:val="22"/>
        </w:rPr>
        <w:t>found in AGBDC website. The red arrows show parts of the document with important demographic information.</w:t>
      </w:r>
    </w:p>
    <w:p w14:paraId="34F09746" w14:textId="77777777" w:rsidR="00FB7831" w:rsidRDefault="00FB7831" w:rsidP="00FB7831">
      <w:pPr>
        <w:rPr>
          <w:rFonts w:ascii="Arial" w:hAnsi="Arial" w:cs="Arial"/>
          <w:b/>
          <w:color w:val="000000" w:themeColor="text1"/>
          <w:sz w:val="22"/>
          <w:szCs w:val="22"/>
        </w:rPr>
      </w:pPr>
    </w:p>
    <w:p w14:paraId="0CE81653" w14:textId="77777777" w:rsidR="00FB7831" w:rsidRDefault="00FB7831" w:rsidP="00FB7831">
      <w:pPr>
        <w:rPr>
          <w:rFonts w:ascii="Arial" w:hAnsi="Arial" w:cs="Arial"/>
          <w:b/>
          <w:color w:val="000000" w:themeColor="text1"/>
          <w:sz w:val="22"/>
          <w:szCs w:val="22"/>
        </w:rPr>
      </w:pPr>
    </w:p>
    <w:p w14:paraId="3EAD22FA" w14:textId="7830B883" w:rsidR="00FB7831" w:rsidRDefault="00DE761E" w:rsidP="00FB7831">
      <w:pPr>
        <w:rPr>
          <w:rFonts w:ascii="Arial" w:hAnsi="Arial" w:cs="Arial"/>
          <w:b/>
          <w:color w:val="000000" w:themeColor="text1"/>
          <w:sz w:val="22"/>
          <w:szCs w:val="22"/>
        </w:rPr>
      </w:pPr>
      <w:r>
        <w:rPr>
          <w:rFonts w:ascii="Arial" w:hAnsi="Arial" w:cs="Arial"/>
          <w:b/>
          <w:noProof/>
          <w:color w:val="000000" w:themeColor="text1"/>
          <w:sz w:val="22"/>
          <w:szCs w:val="22"/>
        </w:rPr>
        <w:lastRenderedPageBreak/>
        <w:drawing>
          <wp:inline distT="0" distB="0" distL="0" distR="0" wp14:anchorId="00237740" wp14:editId="759C8165">
            <wp:extent cx="5486400" cy="4721225"/>
            <wp:effectExtent l="0" t="0" r="0" b="3175"/>
            <wp:docPr id="17" name="Picture 17"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 - Figure 11_AGBDC website.1958 death cert.example.jpg"/>
                    <pic:cNvPicPr/>
                  </pic:nvPicPr>
                  <pic:blipFill>
                    <a:blip r:embed="rId41"/>
                    <a:stretch>
                      <a:fillRect/>
                    </a:stretch>
                  </pic:blipFill>
                  <pic:spPr>
                    <a:xfrm>
                      <a:off x="0" y="0"/>
                      <a:ext cx="5486400" cy="4721225"/>
                    </a:xfrm>
                    <a:prstGeom prst="rect">
                      <a:avLst/>
                    </a:prstGeom>
                  </pic:spPr>
                </pic:pic>
              </a:graphicData>
            </a:graphic>
          </wp:inline>
        </w:drawing>
      </w:r>
    </w:p>
    <w:p w14:paraId="1323ACD6" w14:textId="77777777" w:rsidR="00FB7831" w:rsidRDefault="00FB7831" w:rsidP="00FB7831">
      <w:pPr>
        <w:rPr>
          <w:rFonts w:ascii="Arial" w:hAnsi="Arial" w:cs="Arial"/>
          <w:b/>
          <w:color w:val="000000" w:themeColor="text1"/>
          <w:sz w:val="22"/>
          <w:szCs w:val="22"/>
        </w:rPr>
      </w:pPr>
    </w:p>
    <w:p w14:paraId="5AAA4351" w14:textId="77777777" w:rsidR="00FB7831" w:rsidRDefault="00FB7831" w:rsidP="00FB7831">
      <w:pPr>
        <w:rPr>
          <w:rFonts w:ascii="Arial" w:hAnsi="Arial" w:cs="Arial"/>
          <w:b/>
          <w:color w:val="000000" w:themeColor="text1"/>
          <w:sz w:val="22"/>
          <w:szCs w:val="22"/>
        </w:rPr>
      </w:pPr>
    </w:p>
    <w:p w14:paraId="55AB1916" w14:textId="1EA079E0" w:rsidR="00FB7831" w:rsidRPr="00297101" w:rsidRDefault="00FB7831" w:rsidP="00FB7831">
      <w:pPr>
        <w:rPr>
          <w:rFonts w:ascii="Arial" w:hAnsi="Arial" w:cs="Arial"/>
          <w:b/>
          <w:color w:val="000000" w:themeColor="text1"/>
          <w:sz w:val="22"/>
          <w:szCs w:val="22"/>
        </w:rPr>
      </w:pPr>
      <w:r w:rsidRPr="008D130D">
        <w:rPr>
          <w:rFonts w:ascii="Arial" w:hAnsi="Arial" w:cs="Arial"/>
          <w:b/>
          <w:color w:val="000000" w:themeColor="text1"/>
          <w:sz w:val="22"/>
          <w:szCs w:val="22"/>
        </w:rPr>
        <w:t xml:space="preserve">Figure </w:t>
      </w:r>
      <w:r>
        <w:rPr>
          <w:rFonts w:ascii="Arial" w:hAnsi="Arial" w:cs="Arial"/>
          <w:b/>
          <w:color w:val="000000" w:themeColor="text1"/>
          <w:sz w:val="22"/>
          <w:szCs w:val="22"/>
        </w:rPr>
        <w:t>11</w:t>
      </w:r>
      <w:r w:rsidRPr="008D130D">
        <w:rPr>
          <w:rFonts w:ascii="Arial" w:hAnsi="Arial" w:cs="Arial"/>
          <w:b/>
          <w:color w:val="000000" w:themeColor="text1"/>
          <w:sz w:val="22"/>
          <w:szCs w:val="22"/>
        </w:rPr>
        <w:t>.</w:t>
      </w:r>
      <w:r>
        <w:rPr>
          <w:rFonts w:ascii="Arial" w:hAnsi="Arial" w:cs="Arial"/>
          <w:b/>
          <w:color w:val="000000" w:themeColor="text1"/>
          <w:sz w:val="22"/>
          <w:szCs w:val="22"/>
        </w:rPr>
        <w:t xml:space="preserve"> </w:t>
      </w:r>
      <w:r w:rsidRPr="00297101">
        <w:rPr>
          <w:rFonts w:ascii="Arial" w:hAnsi="Arial" w:cs="Arial"/>
          <w:b/>
          <w:color w:val="000000" w:themeColor="text1"/>
          <w:sz w:val="22"/>
          <w:szCs w:val="22"/>
        </w:rPr>
        <w:t xml:space="preserve">Example of a </w:t>
      </w:r>
      <w:r>
        <w:rPr>
          <w:rFonts w:ascii="Arial" w:hAnsi="Arial" w:cs="Arial"/>
          <w:b/>
          <w:color w:val="000000" w:themeColor="text1"/>
          <w:sz w:val="22"/>
          <w:szCs w:val="22"/>
        </w:rPr>
        <w:t xml:space="preserve">1958 </w:t>
      </w:r>
      <w:r w:rsidRPr="00297101">
        <w:rPr>
          <w:rFonts w:ascii="Arial" w:hAnsi="Arial" w:cs="Arial"/>
          <w:b/>
          <w:color w:val="000000" w:themeColor="text1"/>
          <w:sz w:val="22"/>
          <w:szCs w:val="22"/>
        </w:rPr>
        <w:t xml:space="preserve">death certificate </w:t>
      </w:r>
      <w:r>
        <w:rPr>
          <w:rFonts w:ascii="Arial" w:hAnsi="Arial" w:cs="Arial"/>
          <w:b/>
          <w:color w:val="000000" w:themeColor="text1"/>
          <w:sz w:val="22"/>
          <w:szCs w:val="22"/>
        </w:rPr>
        <w:t>found in AGBDC website. The red arrows show parts of the document with important demographic information.</w:t>
      </w:r>
    </w:p>
    <w:p w14:paraId="1FEE433A" w14:textId="77777777" w:rsidR="00FB7831" w:rsidRDefault="00FB7831" w:rsidP="00FB7831">
      <w:pPr>
        <w:ind w:left="270" w:hanging="270"/>
        <w:rPr>
          <w:rFonts w:ascii="Arial" w:hAnsi="Arial" w:cs="Arial"/>
          <w:color w:val="000000" w:themeColor="text1"/>
          <w:sz w:val="22"/>
          <w:szCs w:val="22"/>
        </w:rPr>
      </w:pPr>
    </w:p>
    <w:p w14:paraId="1295C092" w14:textId="77777777" w:rsidR="00FB7831" w:rsidRDefault="00FB7831" w:rsidP="00FB7831">
      <w:pPr>
        <w:ind w:left="270" w:hanging="270"/>
        <w:rPr>
          <w:rFonts w:ascii="Arial" w:hAnsi="Arial" w:cs="Arial"/>
          <w:color w:val="000000" w:themeColor="text1"/>
          <w:sz w:val="22"/>
          <w:szCs w:val="22"/>
        </w:rPr>
      </w:pPr>
    </w:p>
    <w:p w14:paraId="160952DF" w14:textId="77777777" w:rsidR="00FB7831" w:rsidRPr="00325FF1" w:rsidRDefault="00FB7831" w:rsidP="00FB7831">
      <w:pPr>
        <w:snapToGrid w:val="0"/>
        <w:spacing w:after="240"/>
        <w:rPr>
          <w:rFonts w:ascii="Arial" w:hAnsi="Arial" w:cs="Arial"/>
          <w:b/>
          <w:color w:val="000000" w:themeColor="text1"/>
        </w:rPr>
      </w:pPr>
      <w:r w:rsidRPr="00325FF1">
        <w:rPr>
          <w:rFonts w:ascii="Arial" w:hAnsi="Arial" w:cs="Arial"/>
          <w:b/>
          <w:color w:val="000000" w:themeColor="text1"/>
        </w:rPr>
        <w:t>P</w:t>
      </w:r>
      <w:r>
        <w:rPr>
          <w:rFonts w:ascii="Arial" w:hAnsi="Arial" w:cs="Arial"/>
          <w:b/>
          <w:color w:val="000000" w:themeColor="text1"/>
        </w:rPr>
        <w:t>ART</w:t>
      </w:r>
      <w:r w:rsidRPr="00325FF1">
        <w:rPr>
          <w:rFonts w:ascii="Arial" w:hAnsi="Arial" w:cs="Arial"/>
          <w:b/>
          <w:color w:val="000000" w:themeColor="text1"/>
        </w:rPr>
        <w:t xml:space="preserve"> 5. Collecting data for life tables</w:t>
      </w:r>
    </w:p>
    <w:p w14:paraId="7EBCE077" w14:textId="77777777" w:rsidR="00FB7831" w:rsidRPr="00525333" w:rsidRDefault="00FB7831" w:rsidP="00FB7831">
      <w:pPr>
        <w:snapToGrid w:val="0"/>
        <w:spacing w:after="120"/>
        <w:ind w:left="360" w:hanging="274"/>
        <w:rPr>
          <w:rFonts w:ascii="Arial" w:hAnsi="Arial" w:cs="Arial"/>
          <w:color w:val="000000" w:themeColor="text1"/>
        </w:rPr>
      </w:pPr>
      <w:r>
        <w:rPr>
          <w:rFonts w:ascii="Arial" w:hAnsi="Arial" w:cs="Arial"/>
          <w:color w:val="000000" w:themeColor="text1"/>
        </w:rPr>
        <w:t xml:space="preserve">a. Using </w:t>
      </w:r>
      <w:r w:rsidRPr="00DE761E">
        <w:rPr>
          <w:rFonts w:ascii="Arial" w:hAnsi="Arial" w:cs="Arial"/>
          <w:color w:val="000000" w:themeColor="text1"/>
        </w:rPr>
        <w:t>Tables 1 and 2,</w:t>
      </w:r>
      <w:r>
        <w:rPr>
          <w:rFonts w:ascii="Arial" w:hAnsi="Arial" w:cs="Arial"/>
          <w:color w:val="000000" w:themeColor="text1"/>
        </w:rPr>
        <w:t xml:space="preserve"> you will be collecting data found in the death certificates that will be used to construct your life tables. Make sure to write down the certificate number just in case that you need to return to the record at a later time.</w:t>
      </w:r>
      <w:r w:rsidRPr="004F1952">
        <w:rPr>
          <w:rFonts w:ascii="Arial" w:hAnsi="Arial" w:cs="Arial"/>
          <w:color w:val="000000" w:themeColor="text1"/>
        </w:rPr>
        <w:t xml:space="preserve"> </w:t>
      </w:r>
    </w:p>
    <w:p w14:paraId="2EFC42EC" w14:textId="77777777" w:rsidR="00FB7831" w:rsidRPr="00E465ED" w:rsidRDefault="00FB7831" w:rsidP="00FB7831">
      <w:pPr>
        <w:ind w:left="360"/>
        <w:rPr>
          <w:rFonts w:ascii="Arial" w:hAnsi="Arial" w:cs="Arial"/>
          <w:i/>
          <w:color w:val="000000" w:themeColor="text1"/>
        </w:rPr>
      </w:pPr>
      <w:r w:rsidRPr="00E465ED">
        <w:rPr>
          <w:rFonts w:ascii="Arial" w:hAnsi="Arial" w:cs="Arial"/>
          <w:i/>
          <w:color w:val="000000" w:themeColor="text1"/>
          <w:u w:val="single"/>
        </w:rPr>
        <w:t>Note:</w:t>
      </w:r>
      <w:r w:rsidRPr="00E465ED">
        <w:rPr>
          <w:rFonts w:ascii="Arial" w:hAnsi="Arial" w:cs="Arial"/>
          <w:i/>
          <w:color w:val="000000" w:themeColor="text1"/>
        </w:rPr>
        <w:t xml:space="preserve"> </w:t>
      </w:r>
      <w:r>
        <w:rPr>
          <w:rFonts w:ascii="Arial" w:hAnsi="Arial" w:cs="Arial"/>
          <w:i/>
          <w:color w:val="000000" w:themeColor="text1"/>
        </w:rPr>
        <w:t>there are a few minor challenges related to reviewing records. M</w:t>
      </w:r>
      <w:r w:rsidRPr="00E465ED">
        <w:rPr>
          <w:rFonts w:ascii="Arial" w:hAnsi="Arial" w:cs="Arial"/>
          <w:i/>
          <w:color w:val="000000" w:themeColor="text1"/>
        </w:rPr>
        <w:t xml:space="preserve">ake sure to always carefully review each </w:t>
      </w:r>
      <w:r>
        <w:rPr>
          <w:rFonts w:ascii="Arial" w:hAnsi="Arial" w:cs="Arial"/>
          <w:i/>
          <w:color w:val="000000" w:themeColor="text1"/>
        </w:rPr>
        <w:t>document since s</w:t>
      </w:r>
      <w:r w:rsidRPr="00E465ED">
        <w:rPr>
          <w:rFonts w:ascii="Arial" w:hAnsi="Arial" w:cs="Arial"/>
          <w:i/>
          <w:color w:val="000000" w:themeColor="text1"/>
        </w:rPr>
        <w:t xml:space="preserve">ome </w:t>
      </w:r>
      <w:r>
        <w:rPr>
          <w:rFonts w:ascii="Arial" w:hAnsi="Arial" w:cs="Arial"/>
          <w:i/>
          <w:color w:val="000000" w:themeColor="text1"/>
        </w:rPr>
        <w:t xml:space="preserve">records from different years </w:t>
      </w:r>
      <w:r w:rsidRPr="00E465ED">
        <w:rPr>
          <w:rFonts w:ascii="Arial" w:hAnsi="Arial" w:cs="Arial"/>
          <w:i/>
          <w:color w:val="000000" w:themeColor="text1"/>
        </w:rPr>
        <w:t xml:space="preserve">may be misplaced in </w:t>
      </w:r>
      <w:r>
        <w:rPr>
          <w:rFonts w:ascii="Arial" w:hAnsi="Arial" w:cs="Arial"/>
          <w:i/>
          <w:color w:val="000000" w:themeColor="text1"/>
        </w:rPr>
        <w:t>your query results</w:t>
      </w:r>
      <w:r w:rsidRPr="00E465ED">
        <w:rPr>
          <w:rFonts w:ascii="Arial" w:hAnsi="Arial" w:cs="Arial"/>
          <w:i/>
          <w:color w:val="000000" w:themeColor="text1"/>
        </w:rPr>
        <w:t xml:space="preserve">. </w:t>
      </w:r>
      <w:r>
        <w:rPr>
          <w:rFonts w:ascii="Arial" w:hAnsi="Arial" w:cs="Arial"/>
          <w:i/>
          <w:color w:val="000000" w:themeColor="text1"/>
        </w:rPr>
        <w:t xml:space="preserve">Also, some </w:t>
      </w:r>
      <w:r w:rsidRPr="00E465ED">
        <w:rPr>
          <w:rFonts w:ascii="Arial" w:hAnsi="Arial" w:cs="Arial"/>
          <w:i/>
          <w:color w:val="000000" w:themeColor="text1"/>
        </w:rPr>
        <w:t xml:space="preserve">records </w:t>
      </w:r>
      <w:r w:rsidRPr="00E465ED">
        <w:rPr>
          <w:rFonts w:ascii="Arial" w:hAnsi="Arial" w:cs="Arial"/>
          <w:i/>
          <w:color w:val="000000" w:themeColor="text1"/>
        </w:rPr>
        <w:lastRenderedPageBreak/>
        <w:t>may be difficult to read since m</w:t>
      </w:r>
      <w:r>
        <w:rPr>
          <w:rFonts w:ascii="Arial" w:hAnsi="Arial" w:cs="Arial"/>
          <w:i/>
          <w:color w:val="000000" w:themeColor="text1"/>
        </w:rPr>
        <w:t>any</w:t>
      </w:r>
      <w:r w:rsidRPr="00E465ED">
        <w:rPr>
          <w:rFonts w:ascii="Arial" w:hAnsi="Arial" w:cs="Arial"/>
          <w:i/>
          <w:color w:val="000000" w:themeColor="text1"/>
        </w:rPr>
        <w:t xml:space="preserve"> are </w:t>
      </w:r>
      <w:r>
        <w:rPr>
          <w:rFonts w:ascii="Arial" w:hAnsi="Arial" w:cs="Arial"/>
          <w:i/>
          <w:color w:val="000000" w:themeColor="text1"/>
        </w:rPr>
        <w:t xml:space="preserve">fully or partially </w:t>
      </w:r>
      <w:r w:rsidRPr="00E465ED">
        <w:rPr>
          <w:rFonts w:ascii="Arial" w:hAnsi="Arial" w:cs="Arial"/>
          <w:i/>
          <w:color w:val="000000" w:themeColor="text1"/>
        </w:rPr>
        <w:t xml:space="preserve">handwritten. If the certificate found using </w:t>
      </w:r>
      <w:r>
        <w:rPr>
          <w:rFonts w:ascii="Arial" w:hAnsi="Arial" w:cs="Arial"/>
          <w:i/>
          <w:color w:val="000000" w:themeColor="text1"/>
        </w:rPr>
        <w:t xml:space="preserve">a </w:t>
      </w:r>
      <w:r w:rsidRPr="00E465ED">
        <w:rPr>
          <w:rFonts w:ascii="Arial" w:hAnsi="Arial" w:cs="Arial"/>
          <w:i/>
          <w:color w:val="000000" w:themeColor="text1"/>
        </w:rPr>
        <w:t xml:space="preserve">random number is not from the year requested, data </w:t>
      </w:r>
      <w:r>
        <w:rPr>
          <w:rFonts w:ascii="Arial" w:hAnsi="Arial" w:cs="Arial"/>
          <w:i/>
          <w:color w:val="000000" w:themeColor="text1"/>
        </w:rPr>
        <w:t>are</w:t>
      </w:r>
      <w:r w:rsidRPr="00E465ED">
        <w:rPr>
          <w:rFonts w:ascii="Arial" w:hAnsi="Arial" w:cs="Arial"/>
          <w:i/>
          <w:color w:val="000000" w:themeColor="text1"/>
        </w:rPr>
        <w:t xml:space="preserve"> missing in the certificate, or the document </w:t>
      </w:r>
      <w:r>
        <w:rPr>
          <w:rFonts w:ascii="Arial" w:hAnsi="Arial" w:cs="Arial"/>
          <w:i/>
          <w:color w:val="000000" w:themeColor="text1"/>
        </w:rPr>
        <w:t xml:space="preserve">is </w:t>
      </w:r>
      <w:r w:rsidRPr="00E465ED">
        <w:rPr>
          <w:rFonts w:ascii="Arial" w:hAnsi="Arial" w:cs="Arial"/>
          <w:i/>
          <w:color w:val="000000" w:themeColor="text1"/>
        </w:rPr>
        <w:t>difficult to read, then choose the next most suitable record</w:t>
      </w:r>
      <w:r>
        <w:rPr>
          <w:rFonts w:ascii="Arial" w:hAnsi="Arial" w:cs="Arial"/>
          <w:i/>
          <w:color w:val="000000" w:themeColor="text1"/>
        </w:rPr>
        <w:t>. You could do that by</w:t>
      </w:r>
      <w:r w:rsidRPr="00E465ED">
        <w:rPr>
          <w:rFonts w:ascii="Arial" w:hAnsi="Arial" w:cs="Arial"/>
          <w:i/>
          <w:color w:val="000000" w:themeColor="text1"/>
        </w:rPr>
        <w:t xml:space="preserve"> </w:t>
      </w:r>
      <w:r>
        <w:rPr>
          <w:rFonts w:ascii="Arial" w:hAnsi="Arial" w:cs="Arial"/>
          <w:i/>
          <w:color w:val="000000" w:themeColor="text1"/>
        </w:rPr>
        <w:t xml:space="preserve">selecting another record </w:t>
      </w:r>
      <w:r w:rsidRPr="00E465ED">
        <w:rPr>
          <w:rFonts w:ascii="Arial" w:hAnsi="Arial" w:cs="Arial"/>
          <w:i/>
          <w:color w:val="000000" w:themeColor="text1"/>
        </w:rPr>
        <w:t xml:space="preserve">two or three </w:t>
      </w:r>
      <w:r>
        <w:rPr>
          <w:rFonts w:ascii="Arial" w:hAnsi="Arial" w:cs="Arial"/>
          <w:i/>
          <w:color w:val="000000" w:themeColor="text1"/>
        </w:rPr>
        <w:t>certificates</w:t>
      </w:r>
      <w:r w:rsidRPr="00E465ED">
        <w:rPr>
          <w:rFonts w:ascii="Arial" w:hAnsi="Arial" w:cs="Arial"/>
          <w:i/>
          <w:color w:val="000000" w:themeColor="text1"/>
        </w:rPr>
        <w:t xml:space="preserve"> up or down from </w:t>
      </w:r>
      <w:r>
        <w:rPr>
          <w:rFonts w:ascii="Arial" w:hAnsi="Arial" w:cs="Arial"/>
          <w:i/>
          <w:color w:val="000000" w:themeColor="text1"/>
        </w:rPr>
        <w:t>the death certificate you originally chose</w:t>
      </w:r>
      <w:r w:rsidRPr="00E465ED">
        <w:rPr>
          <w:rFonts w:ascii="Arial" w:hAnsi="Arial" w:cs="Arial"/>
          <w:i/>
          <w:color w:val="000000" w:themeColor="text1"/>
        </w:rPr>
        <w:t xml:space="preserve">. This will </w:t>
      </w:r>
      <w:r>
        <w:rPr>
          <w:rFonts w:ascii="Arial" w:hAnsi="Arial" w:cs="Arial"/>
          <w:i/>
          <w:color w:val="000000" w:themeColor="text1"/>
        </w:rPr>
        <w:t xml:space="preserve">help </w:t>
      </w:r>
      <w:r w:rsidRPr="00E465ED">
        <w:rPr>
          <w:rFonts w:ascii="Arial" w:hAnsi="Arial" w:cs="Arial"/>
          <w:i/>
          <w:color w:val="000000" w:themeColor="text1"/>
        </w:rPr>
        <w:t xml:space="preserve">maintain randomness </w:t>
      </w:r>
      <w:r>
        <w:rPr>
          <w:rFonts w:ascii="Arial" w:hAnsi="Arial" w:cs="Arial"/>
          <w:i/>
          <w:color w:val="000000" w:themeColor="text1"/>
        </w:rPr>
        <w:t>in</w:t>
      </w:r>
      <w:r w:rsidRPr="00E465ED">
        <w:rPr>
          <w:rFonts w:ascii="Arial" w:hAnsi="Arial" w:cs="Arial"/>
          <w:i/>
          <w:color w:val="000000" w:themeColor="text1"/>
        </w:rPr>
        <w:t xml:space="preserve"> your record selection</w:t>
      </w:r>
      <w:r>
        <w:rPr>
          <w:rFonts w:ascii="Arial" w:hAnsi="Arial" w:cs="Arial"/>
          <w:i/>
          <w:color w:val="000000" w:themeColor="text1"/>
        </w:rPr>
        <w:t>. As an option, you could also use the next generated random number in the list.</w:t>
      </w:r>
    </w:p>
    <w:p w14:paraId="1EA01DCB" w14:textId="77777777" w:rsidR="00FB7831" w:rsidRDefault="00FB7831" w:rsidP="00FB7831">
      <w:pPr>
        <w:rPr>
          <w:rFonts w:ascii="Arial" w:hAnsi="Arial" w:cs="Arial"/>
          <w:color w:val="000000" w:themeColor="text1"/>
          <w:sz w:val="22"/>
          <w:szCs w:val="22"/>
        </w:rPr>
      </w:pPr>
    </w:p>
    <w:p w14:paraId="7FA3C836" w14:textId="77777777" w:rsidR="00FB7831" w:rsidRDefault="00FB7831" w:rsidP="00FB7831">
      <w:pPr>
        <w:spacing w:after="120"/>
        <w:ind w:left="360" w:hanging="274"/>
        <w:rPr>
          <w:rFonts w:ascii="Arial" w:hAnsi="Arial" w:cs="Arial"/>
          <w:color w:val="000000" w:themeColor="text1"/>
        </w:rPr>
      </w:pPr>
      <w:r>
        <w:rPr>
          <w:rFonts w:ascii="Arial" w:hAnsi="Arial" w:cs="Arial"/>
          <w:color w:val="000000" w:themeColor="text1"/>
        </w:rPr>
        <w:t>b</w:t>
      </w:r>
      <w:r w:rsidRPr="00FB7D2B">
        <w:rPr>
          <w:rFonts w:ascii="Arial" w:hAnsi="Arial" w:cs="Arial"/>
          <w:color w:val="000000" w:themeColor="text1"/>
        </w:rPr>
        <w:t xml:space="preserve">. You will be collecting </w:t>
      </w:r>
      <w:r>
        <w:rPr>
          <w:rFonts w:ascii="Arial" w:hAnsi="Arial" w:cs="Arial"/>
          <w:color w:val="000000" w:themeColor="text1"/>
        </w:rPr>
        <w:t xml:space="preserve">death certificate </w:t>
      </w:r>
      <w:r w:rsidRPr="00FB7D2B">
        <w:rPr>
          <w:rFonts w:ascii="Arial" w:hAnsi="Arial" w:cs="Arial"/>
          <w:color w:val="000000" w:themeColor="text1"/>
        </w:rPr>
        <w:t xml:space="preserve">data for 100 </w:t>
      </w:r>
      <w:r>
        <w:rPr>
          <w:rFonts w:ascii="Arial" w:hAnsi="Arial" w:cs="Arial"/>
          <w:color w:val="000000" w:themeColor="text1"/>
        </w:rPr>
        <w:t xml:space="preserve">male and female </w:t>
      </w:r>
      <w:r w:rsidRPr="00FB7D2B">
        <w:rPr>
          <w:rFonts w:ascii="Arial" w:hAnsi="Arial" w:cs="Arial"/>
          <w:color w:val="000000" w:themeColor="text1"/>
        </w:rPr>
        <w:t>individuals</w:t>
      </w:r>
      <w:r>
        <w:rPr>
          <w:rFonts w:ascii="Arial" w:hAnsi="Arial" w:cs="Arial"/>
          <w:color w:val="000000" w:themeColor="text1"/>
        </w:rPr>
        <w:t xml:space="preserve"> for each cohort (1918 and 1958) (</w:t>
      </w:r>
      <w:r w:rsidRPr="00DE761E">
        <w:rPr>
          <w:rFonts w:ascii="Arial" w:hAnsi="Arial" w:cs="Arial"/>
          <w:color w:val="000000" w:themeColor="text1"/>
        </w:rPr>
        <w:t>Tables 1 and 2). I</w:t>
      </w:r>
      <w:r>
        <w:rPr>
          <w:rFonts w:ascii="Arial" w:hAnsi="Arial" w:cs="Arial"/>
          <w:color w:val="000000" w:themeColor="text1"/>
        </w:rPr>
        <w:t xml:space="preserve">n the table, you will include record number, age at death, and cause of death. </w:t>
      </w:r>
      <w:r w:rsidRPr="00FB7D2B">
        <w:rPr>
          <w:rFonts w:ascii="Arial" w:hAnsi="Arial" w:cs="Arial"/>
          <w:color w:val="000000" w:themeColor="text1"/>
        </w:rPr>
        <w:t xml:space="preserve">You may </w:t>
      </w:r>
      <w:r>
        <w:rPr>
          <w:rFonts w:ascii="Arial" w:hAnsi="Arial" w:cs="Arial"/>
          <w:color w:val="000000" w:themeColor="text1"/>
        </w:rPr>
        <w:t>also choose a larger or smaller death certificate sample size and additional demographic variables (e.g., sex, race/ethnicity) depending on your project design and recommendations from your instructor</w:t>
      </w:r>
      <w:r w:rsidRPr="00FB7D2B">
        <w:rPr>
          <w:rFonts w:ascii="Arial" w:hAnsi="Arial" w:cs="Arial"/>
          <w:color w:val="000000" w:themeColor="text1"/>
        </w:rPr>
        <w:t xml:space="preserve">. </w:t>
      </w:r>
    </w:p>
    <w:p w14:paraId="4944CD28" w14:textId="77777777" w:rsidR="00FB7831" w:rsidRPr="00FD7A8F" w:rsidRDefault="00FB7831" w:rsidP="00FB7831">
      <w:pPr>
        <w:ind w:left="450"/>
        <w:rPr>
          <w:rFonts w:ascii="Arial" w:hAnsi="Arial" w:cs="Arial"/>
          <w:i/>
          <w:color w:val="000000" w:themeColor="text1"/>
        </w:rPr>
      </w:pPr>
      <w:r w:rsidRPr="00FD7A8F">
        <w:rPr>
          <w:rFonts w:ascii="Arial" w:hAnsi="Arial" w:cs="Arial"/>
          <w:i/>
          <w:color w:val="000000" w:themeColor="text1"/>
          <w:u w:val="single"/>
        </w:rPr>
        <w:t>Note:</w:t>
      </w:r>
      <w:r w:rsidRPr="00FD7A8F">
        <w:rPr>
          <w:rFonts w:ascii="Arial" w:hAnsi="Arial" w:cs="Arial"/>
          <w:i/>
          <w:color w:val="000000" w:themeColor="text1"/>
        </w:rPr>
        <w:t xml:space="preserve"> For the purpose of this exercise, data for both males and females can be collected together. However, in some projects including both sexes in one cohort could introduce bias because of known differences in variables by sex (</w:t>
      </w:r>
      <w:r>
        <w:rPr>
          <w:rFonts w:ascii="Arial" w:hAnsi="Arial" w:cs="Arial"/>
          <w:i/>
          <w:color w:val="000000" w:themeColor="text1"/>
        </w:rPr>
        <w:t xml:space="preserve">e.g., </w:t>
      </w:r>
      <w:r w:rsidRPr="00FD7A8F">
        <w:rPr>
          <w:rFonts w:ascii="Arial" w:hAnsi="Arial" w:cs="Arial"/>
          <w:i/>
          <w:color w:val="000000" w:themeColor="text1"/>
        </w:rPr>
        <w:t xml:space="preserve">breast cancer in females versus males). You should consult with your instructor about what will be the best way to collect your data.   </w:t>
      </w:r>
    </w:p>
    <w:p w14:paraId="6F7F5603" w14:textId="77777777" w:rsidR="00FB7831" w:rsidRDefault="00FB7831" w:rsidP="00FB7831">
      <w:pPr>
        <w:rPr>
          <w:rFonts w:ascii="Arial" w:hAnsi="Arial" w:cs="Arial"/>
          <w:color w:val="000000" w:themeColor="text1"/>
        </w:rPr>
      </w:pPr>
    </w:p>
    <w:p w14:paraId="0313B32B" w14:textId="7404ED0D" w:rsidR="00265888" w:rsidRDefault="00FB7831" w:rsidP="00FB7831">
      <w:pPr>
        <w:snapToGrid w:val="0"/>
        <w:ind w:left="360" w:hanging="270"/>
        <w:rPr>
          <w:rFonts w:ascii="Arial" w:hAnsi="Arial" w:cs="Arial"/>
          <w:color w:val="000000" w:themeColor="text1"/>
        </w:rPr>
      </w:pPr>
      <w:r>
        <w:rPr>
          <w:rFonts w:ascii="Arial" w:hAnsi="Arial" w:cs="Arial"/>
          <w:color w:val="000000" w:themeColor="text1"/>
        </w:rPr>
        <w:t>c. For example, click on the previously found 1918 record #477 (see Part 3c) and search for the following information in the record: sex, date of birth, age, date of death, and cause of death/contributory factor</w:t>
      </w:r>
      <w:r w:rsidRPr="00DE761E">
        <w:rPr>
          <w:rFonts w:ascii="Arial" w:hAnsi="Arial" w:cs="Arial"/>
          <w:color w:val="000000" w:themeColor="text1"/>
        </w:rPr>
        <w:t xml:space="preserve"> (Figure 9). </w:t>
      </w:r>
      <w:r>
        <w:rPr>
          <w:rFonts w:ascii="Arial" w:hAnsi="Arial" w:cs="Arial"/>
          <w:color w:val="000000" w:themeColor="text1"/>
        </w:rPr>
        <w:t>What does this data tell you about the deceased individual?</w:t>
      </w:r>
    </w:p>
    <w:p w14:paraId="7C06EFF9" w14:textId="77777777" w:rsidR="00265888" w:rsidRDefault="00265888">
      <w:pPr>
        <w:rPr>
          <w:rFonts w:ascii="Arial" w:hAnsi="Arial" w:cs="Arial"/>
          <w:color w:val="000000" w:themeColor="text1"/>
        </w:rPr>
      </w:pPr>
      <w:r>
        <w:rPr>
          <w:rFonts w:ascii="Arial" w:hAnsi="Arial" w:cs="Arial"/>
          <w:color w:val="000000" w:themeColor="text1"/>
        </w:rPr>
        <w:br w:type="page"/>
      </w:r>
    </w:p>
    <w:p w14:paraId="1EB21BA4" w14:textId="77777777" w:rsidR="00265888" w:rsidRPr="00B6607B" w:rsidRDefault="00265888" w:rsidP="00265888">
      <w:pPr>
        <w:snapToGrid w:val="0"/>
        <w:spacing w:after="240"/>
        <w:rPr>
          <w:rFonts w:ascii="Arial" w:hAnsi="Arial" w:cs="Arial"/>
          <w:b/>
          <w:color w:val="000000" w:themeColor="text1"/>
        </w:rPr>
      </w:pPr>
      <w:r>
        <w:rPr>
          <w:rFonts w:ascii="Arial" w:hAnsi="Arial" w:cs="Arial"/>
          <w:noProof/>
          <w:color w:val="000000" w:themeColor="text1"/>
        </w:rPr>
        <w:lastRenderedPageBreak/>
        <w:drawing>
          <wp:anchor distT="0" distB="0" distL="114300" distR="114300" simplePos="0" relativeHeight="251695104" behindDoc="0" locked="0" layoutInCell="1" allowOverlap="1" wp14:anchorId="1B103B03" wp14:editId="58B4A6F3">
            <wp:simplePos x="0" y="0"/>
            <wp:positionH relativeFrom="column">
              <wp:posOffset>1988</wp:posOffset>
            </wp:positionH>
            <wp:positionV relativeFrom="paragraph">
              <wp:posOffset>272442</wp:posOffset>
            </wp:positionV>
            <wp:extent cx="4754880" cy="7016198"/>
            <wp:effectExtent l="0" t="0" r="7620" b="0"/>
            <wp:wrapNone/>
            <wp:docPr id="21" name="Picture 21"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 - Table 1.Data collection table_Cohort 1.jpg"/>
                    <pic:cNvPicPr/>
                  </pic:nvPicPr>
                  <pic:blipFill>
                    <a:blip r:embed="rId42"/>
                    <a:stretch>
                      <a:fillRect/>
                    </a:stretch>
                  </pic:blipFill>
                  <pic:spPr>
                    <a:xfrm>
                      <a:off x="0" y="0"/>
                      <a:ext cx="4762502" cy="7027444"/>
                    </a:xfrm>
                    <a:prstGeom prst="rect">
                      <a:avLst/>
                    </a:prstGeom>
                  </pic:spPr>
                </pic:pic>
              </a:graphicData>
            </a:graphic>
            <wp14:sizeRelH relativeFrom="margin">
              <wp14:pctWidth>0</wp14:pctWidth>
            </wp14:sizeRelH>
            <wp14:sizeRelV relativeFrom="margin">
              <wp14:pctHeight>0</wp14:pctHeight>
            </wp14:sizeRelV>
          </wp:anchor>
        </w:drawing>
      </w:r>
      <w:r w:rsidRPr="00B6607B">
        <w:rPr>
          <w:rFonts w:ascii="Arial" w:hAnsi="Arial" w:cs="Arial"/>
          <w:b/>
          <w:color w:val="000000" w:themeColor="text1"/>
        </w:rPr>
        <w:t xml:space="preserve">Table </w:t>
      </w:r>
      <w:r>
        <w:rPr>
          <w:rFonts w:ascii="Arial" w:hAnsi="Arial" w:cs="Arial"/>
          <w:b/>
          <w:color w:val="000000" w:themeColor="text1"/>
        </w:rPr>
        <w:t>1</w:t>
      </w:r>
      <w:r w:rsidRPr="00B6607B">
        <w:rPr>
          <w:rFonts w:ascii="Arial" w:hAnsi="Arial" w:cs="Arial"/>
          <w:b/>
          <w:color w:val="000000" w:themeColor="text1"/>
        </w:rPr>
        <w:t xml:space="preserve">. </w:t>
      </w:r>
      <w:r>
        <w:rPr>
          <w:rFonts w:ascii="Arial" w:hAnsi="Arial" w:cs="Arial"/>
          <w:b/>
          <w:color w:val="000000" w:themeColor="text1"/>
        </w:rPr>
        <w:t>D</w:t>
      </w:r>
      <w:r w:rsidRPr="00B6607B">
        <w:rPr>
          <w:rFonts w:ascii="Arial" w:hAnsi="Arial" w:cs="Arial"/>
          <w:b/>
          <w:color w:val="000000" w:themeColor="text1"/>
        </w:rPr>
        <w:t>eath certificate data</w:t>
      </w:r>
      <w:r>
        <w:rPr>
          <w:rFonts w:ascii="Arial" w:hAnsi="Arial" w:cs="Arial"/>
          <w:b/>
          <w:color w:val="000000" w:themeColor="text1"/>
        </w:rPr>
        <w:t xml:space="preserve"> for </w:t>
      </w:r>
    </w:p>
    <w:p w14:paraId="31DB1B3A" w14:textId="77777777" w:rsidR="00265888" w:rsidRDefault="00265888" w:rsidP="00265888">
      <w:pPr>
        <w:ind w:left="270" w:hanging="270"/>
        <w:rPr>
          <w:rFonts w:ascii="Arial" w:hAnsi="Arial" w:cs="Arial"/>
          <w:color w:val="000000" w:themeColor="text1"/>
        </w:rPr>
      </w:pPr>
    </w:p>
    <w:p w14:paraId="3DB03FD6" w14:textId="77777777" w:rsidR="00265888" w:rsidRDefault="00265888" w:rsidP="00265888">
      <w:pPr>
        <w:ind w:left="270" w:hanging="270"/>
        <w:rPr>
          <w:rFonts w:ascii="Arial" w:hAnsi="Arial" w:cs="Arial"/>
          <w:color w:val="000000" w:themeColor="text1"/>
        </w:rPr>
      </w:pPr>
    </w:p>
    <w:p w14:paraId="2D8DBE53" w14:textId="77777777" w:rsidR="00265888" w:rsidRDefault="00265888" w:rsidP="00265888">
      <w:pPr>
        <w:ind w:left="270" w:hanging="270"/>
        <w:rPr>
          <w:rFonts w:ascii="Arial" w:hAnsi="Arial" w:cs="Arial"/>
          <w:color w:val="000000" w:themeColor="text1"/>
        </w:rPr>
      </w:pPr>
    </w:p>
    <w:p w14:paraId="31CB37DE" w14:textId="77777777" w:rsidR="00265888" w:rsidRDefault="00265888" w:rsidP="00265888">
      <w:pPr>
        <w:ind w:left="270" w:hanging="270"/>
        <w:rPr>
          <w:rFonts w:ascii="Arial" w:hAnsi="Arial" w:cs="Arial"/>
          <w:color w:val="000000" w:themeColor="text1"/>
        </w:rPr>
      </w:pPr>
    </w:p>
    <w:p w14:paraId="5C2AFE96" w14:textId="77777777" w:rsidR="00265888" w:rsidRDefault="00265888" w:rsidP="00265888">
      <w:pPr>
        <w:ind w:left="270" w:hanging="270"/>
        <w:rPr>
          <w:rFonts w:ascii="Arial" w:hAnsi="Arial" w:cs="Arial"/>
          <w:color w:val="000000" w:themeColor="text1"/>
        </w:rPr>
      </w:pPr>
    </w:p>
    <w:p w14:paraId="7875B082" w14:textId="77777777" w:rsidR="00265888" w:rsidRDefault="00265888" w:rsidP="00265888">
      <w:pPr>
        <w:ind w:left="270" w:hanging="270"/>
        <w:rPr>
          <w:rFonts w:ascii="Arial" w:hAnsi="Arial" w:cs="Arial"/>
          <w:color w:val="000000" w:themeColor="text1"/>
        </w:rPr>
      </w:pPr>
    </w:p>
    <w:p w14:paraId="56015A45" w14:textId="77777777" w:rsidR="00265888" w:rsidRDefault="00265888" w:rsidP="00265888">
      <w:pPr>
        <w:ind w:left="270" w:hanging="270"/>
        <w:rPr>
          <w:rFonts w:ascii="Arial" w:hAnsi="Arial" w:cs="Arial"/>
          <w:color w:val="000000" w:themeColor="text1"/>
        </w:rPr>
      </w:pPr>
    </w:p>
    <w:p w14:paraId="0CF0EA67" w14:textId="77777777" w:rsidR="00265888" w:rsidRDefault="00265888" w:rsidP="00265888">
      <w:pPr>
        <w:ind w:left="270" w:hanging="270"/>
        <w:rPr>
          <w:rFonts w:ascii="Arial" w:hAnsi="Arial" w:cs="Arial"/>
          <w:color w:val="000000" w:themeColor="text1"/>
        </w:rPr>
      </w:pPr>
    </w:p>
    <w:p w14:paraId="115D2306" w14:textId="77777777" w:rsidR="00265888" w:rsidRDefault="00265888" w:rsidP="00265888">
      <w:pPr>
        <w:ind w:left="270" w:hanging="270"/>
        <w:rPr>
          <w:rFonts w:ascii="Arial" w:hAnsi="Arial" w:cs="Arial"/>
          <w:color w:val="000000" w:themeColor="text1"/>
        </w:rPr>
      </w:pPr>
    </w:p>
    <w:p w14:paraId="3D155A19" w14:textId="77777777" w:rsidR="00265888" w:rsidRDefault="00265888" w:rsidP="00265888">
      <w:pPr>
        <w:ind w:left="270" w:hanging="270"/>
        <w:rPr>
          <w:rFonts w:ascii="Arial" w:hAnsi="Arial" w:cs="Arial"/>
          <w:color w:val="000000" w:themeColor="text1"/>
        </w:rPr>
      </w:pPr>
    </w:p>
    <w:p w14:paraId="772E3E68" w14:textId="77777777" w:rsidR="00265888" w:rsidRDefault="00265888" w:rsidP="00265888">
      <w:pPr>
        <w:ind w:left="270" w:hanging="270"/>
        <w:rPr>
          <w:rFonts w:ascii="Arial" w:hAnsi="Arial" w:cs="Arial"/>
          <w:color w:val="000000" w:themeColor="text1"/>
        </w:rPr>
      </w:pPr>
    </w:p>
    <w:p w14:paraId="441D0701" w14:textId="77777777" w:rsidR="00265888" w:rsidRDefault="00265888" w:rsidP="00265888">
      <w:pPr>
        <w:ind w:left="270" w:hanging="270"/>
        <w:rPr>
          <w:rFonts w:ascii="Arial" w:hAnsi="Arial" w:cs="Arial"/>
          <w:color w:val="000000" w:themeColor="text1"/>
        </w:rPr>
      </w:pPr>
    </w:p>
    <w:p w14:paraId="28A28882" w14:textId="77777777" w:rsidR="00265888" w:rsidRDefault="00265888" w:rsidP="00265888">
      <w:pPr>
        <w:ind w:left="270" w:hanging="270"/>
        <w:rPr>
          <w:rFonts w:ascii="Arial" w:hAnsi="Arial" w:cs="Arial"/>
          <w:color w:val="000000" w:themeColor="text1"/>
        </w:rPr>
      </w:pPr>
    </w:p>
    <w:p w14:paraId="7E5BA037" w14:textId="77777777" w:rsidR="00265888" w:rsidRDefault="00265888" w:rsidP="00265888">
      <w:pPr>
        <w:ind w:left="270" w:hanging="270"/>
        <w:rPr>
          <w:rFonts w:ascii="Arial" w:hAnsi="Arial" w:cs="Arial"/>
          <w:color w:val="000000" w:themeColor="text1"/>
        </w:rPr>
      </w:pPr>
    </w:p>
    <w:p w14:paraId="1C1E58A4" w14:textId="77777777" w:rsidR="00265888" w:rsidRDefault="00265888" w:rsidP="00265888">
      <w:pPr>
        <w:ind w:left="270" w:hanging="270"/>
        <w:rPr>
          <w:rFonts w:ascii="Arial" w:hAnsi="Arial" w:cs="Arial"/>
          <w:color w:val="000000" w:themeColor="text1"/>
        </w:rPr>
      </w:pPr>
    </w:p>
    <w:p w14:paraId="533B4C64" w14:textId="77777777" w:rsidR="00265888" w:rsidRDefault="00265888" w:rsidP="00265888">
      <w:pPr>
        <w:ind w:left="270" w:hanging="270"/>
        <w:rPr>
          <w:rFonts w:ascii="Arial" w:hAnsi="Arial" w:cs="Arial"/>
          <w:color w:val="000000" w:themeColor="text1"/>
        </w:rPr>
      </w:pPr>
    </w:p>
    <w:p w14:paraId="24EE76BD" w14:textId="77777777" w:rsidR="00265888" w:rsidRDefault="00265888" w:rsidP="00265888">
      <w:pPr>
        <w:ind w:left="270" w:hanging="270"/>
        <w:rPr>
          <w:rFonts w:ascii="Arial" w:hAnsi="Arial" w:cs="Arial"/>
          <w:color w:val="000000" w:themeColor="text1"/>
        </w:rPr>
      </w:pPr>
    </w:p>
    <w:p w14:paraId="6B4E0567" w14:textId="77777777" w:rsidR="00265888" w:rsidRDefault="00265888" w:rsidP="00265888">
      <w:pPr>
        <w:ind w:left="270" w:hanging="270"/>
        <w:rPr>
          <w:rFonts w:ascii="Arial" w:hAnsi="Arial" w:cs="Arial"/>
          <w:color w:val="000000" w:themeColor="text1"/>
        </w:rPr>
      </w:pPr>
    </w:p>
    <w:p w14:paraId="2B322AF8" w14:textId="77777777" w:rsidR="00265888" w:rsidRPr="00B6607B" w:rsidRDefault="00265888" w:rsidP="00265888">
      <w:pPr>
        <w:rPr>
          <w:rFonts w:ascii="Arial" w:hAnsi="Arial" w:cs="Arial"/>
          <w:color w:val="000000" w:themeColor="text1"/>
        </w:rPr>
      </w:pPr>
    </w:p>
    <w:p w14:paraId="3EA72AF6" w14:textId="77777777" w:rsidR="00265888" w:rsidRDefault="00265888" w:rsidP="00265888">
      <w:pPr>
        <w:rPr>
          <w:rFonts w:ascii="Arial" w:hAnsi="Arial" w:cs="Arial"/>
          <w:b/>
          <w:color w:val="000000" w:themeColor="text1"/>
        </w:rPr>
      </w:pPr>
      <w:r>
        <w:rPr>
          <w:rFonts w:ascii="Arial" w:hAnsi="Arial" w:cs="Arial"/>
          <w:b/>
          <w:color w:val="000000" w:themeColor="text1"/>
        </w:rPr>
        <w:br w:type="page"/>
      </w:r>
    </w:p>
    <w:p w14:paraId="2E27E20E" w14:textId="77777777" w:rsidR="00265888" w:rsidRDefault="00265888" w:rsidP="00265888">
      <w:pPr>
        <w:snapToGrid w:val="0"/>
        <w:spacing w:after="240"/>
        <w:rPr>
          <w:rFonts w:ascii="Arial" w:hAnsi="Arial" w:cs="Arial"/>
          <w:b/>
          <w:color w:val="000000" w:themeColor="text1"/>
        </w:rPr>
      </w:pPr>
      <w:r>
        <w:rPr>
          <w:rFonts w:ascii="Arial" w:hAnsi="Arial" w:cs="Arial"/>
          <w:b/>
          <w:noProof/>
          <w:color w:val="000000" w:themeColor="text1"/>
        </w:rPr>
        <w:lastRenderedPageBreak/>
        <w:drawing>
          <wp:anchor distT="0" distB="0" distL="114300" distR="114300" simplePos="0" relativeHeight="251696128" behindDoc="0" locked="0" layoutInCell="1" allowOverlap="1" wp14:anchorId="25758F59" wp14:editId="2A08FF5B">
            <wp:simplePos x="0" y="0"/>
            <wp:positionH relativeFrom="column">
              <wp:posOffset>1988</wp:posOffset>
            </wp:positionH>
            <wp:positionV relativeFrom="paragraph">
              <wp:posOffset>300990</wp:posOffset>
            </wp:positionV>
            <wp:extent cx="4735533" cy="6987650"/>
            <wp:effectExtent l="0" t="0" r="8255" b="3810"/>
            <wp:wrapNone/>
            <wp:docPr id="22" name="Picture 22"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 - Table 2.Data collection table_Cohort 2.jpg"/>
                    <pic:cNvPicPr/>
                  </pic:nvPicPr>
                  <pic:blipFill>
                    <a:blip r:embed="rId42"/>
                    <a:stretch>
                      <a:fillRect/>
                    </a:stretch>
                  </pic:blipFill>
                  <pic:spPr>
                    <a:xfrm>
                      <a:off x="0" y="0"/>
                      <a:ext cx="4744089" cy="7000274"/>
                    </a:xfrm>
                    <a:prstGeom prst="rect">
                      <a:avLst/>
                    </a:prstGeom>
                  </pic:spPr>
                </pic:pic>
              </a:graphicData>
            </a:graphic>
            <wp14:sizeRelH relativeFrom="margin">
              <wp14:pctWidth>0</wp14:pctWidth>
            </wp14:sizeRelH>
            <wp14:sizeRelV relativeFrom="margin">
              <wp14:pctHeight>0</wp14:pctHeight>
            </wp14:sizeRelV>
          </wp:anchor>
        </w:drawing>
      </w:r>
      <w:r w:rsidRPr="00B6607B">
        <w:rPr>
          <w:rFonts w:ascii="Arial" w:hAnsi="Arial" w:cs="Arial"/>
          <w:b/>
          <w:color w:val="000000" w:themeColor="text1"/>
        </w:rPr>
        <w:t xml:space="preserve">Table </w:t>
      </w:r>
      <w:r>
        <w:rPr>
          <w:rFonts w:ascii="Arial" w:hAnsi="Arial" w:cs="Arial"/>
          <w:b/>
          <w:color w:val="000000" w:themeColor="text1"/>
        </w:rPr>
        <w:t>2</w:t>
      </w:r>
      <w:r w:rsidRPr="00B6607B">
        <w:rPr>
          <w:rFonts w:ascii="Arial" w:hAnsi="Arial" w:cs="Arial"/>
          <w:b/>
          <w:color w:val="000000" w:themeColor="text1"/>
        </w:rPr>
        <w:t xml:space="preserve">. </w:t>
      </w:r>
      <w:r>
        <w:rPr>
          <w:rFonts w:ascii="Arial" w:hAnsi="Arial" w:cs="Arial"/>
          <w:b/>
          <w:color w:val="000000" w:themeColor="text1"/>
        </w:rPr>
        <w:t xml:space="preserve">Death certificate data for </w:t>
      </w:r>
    </w:p>
    <w:p w14:paraId="4B17FFE3" w14:textId="77777777" w:rsidR="00265888" w:rsidRDefault="00265888" w:rsidP="00265888">
      <w:pPr>
        <w:snapToGrid w:val="0"/>
        <w:spacing w:after="240"/>
        <w:rPr>
          <w:rFonts w:ascii="Arial" w:hAnsi="Arial" w:cs="Arial"/>
          <w:b/>
          <w:color w:val="000000" w:themeColor="text1"/>
        </w:rPr>
      </w:pPr>
    </w:p>
    <w:p w14:paraId="72C08845" w14:textId="77777777" w:rsidR="00265888" w:rsidRDefault="00265888" w:rsidP="00265888">
      <w:pPr>
        <w:snapToGrid w:val="0"/>
        <w:spacing w:after="240"/>
        <w:rPr>
          <w:rFonts w:ascii="Arial" w:hAnsi="Arial" w:cs="Arial"/>
          <w:b/>
          <w:color w:val="000000" w:themeColor="text1"/>
        </w:rPr>
      </w:pPr>
    </w:p>
    <w:p w14:paraId="5F38B2FB" w14:textId="77777777" w:rsidR="00265888" w:rsidRDefault="00265888" w:rsidP="00265888">
      <w:pPr>
        <w:snapToGrid w:val="0"/>
        <w:spacing w:after="240"/>
        <w:rPr>
          <w:rFonts w:ascii="Arial" w:hAnsi="Arial" w:cs="Arial"/>
          <w:b/>
          <w:color w:val="000000" w:themeColor="text1"/>
        </w:rPr>
      </w:pPr>
    </w:p>
    <w:p w14:paraId="1D372106" w14:textId="77777777" w:rsidR="00265888" w:rsidRDefault="00265888" w:rsidP="00265888">
      <w:pPr>
        <w:snapToGrid w:val="0"/>
        <w:spacing w:after="240"/>
        <w:rPr>
          <w:rFonts w:ascii="Arial" w:hAnsi="Arial" w:cs="Arial"/>
          <w:b/>
          <w:color w:val="000000" w:themeColor="text1"/>
        </w:rPr>
      </w:pPr>
    </w:p>
    <w:p w14:paraId="66FAB4D9" w14:textId="77777777" w:rsidR="00265888" w:rsidRDefault="00265888" w:rsidP="00265888">
      <w:pPr>
        <w:snapToGrid w:val="0"/>
        <w:spacing w:after="240"/>
        <w:rPr>
          <w:rFonts w:ascii="Arial" w:hAnsi="Arial" w:cs="Arial"/>
          <w:b/>
          <w:color w:val="000000" w:themeColor="text1"/>
        </w:rPr>
      </w:pPr>
    </w:p>
    <w:p w14:paraId="3AF8E896" w14:textId="77777777" w:rsidR="00265888" w:rsidRDefault="00265888" w:rsidP="00265888">
      <w:pPr>
        <w:snapToGrid w:val="0"/>
        <w:spacing w:after="240"/>
        <w:rPr>
          <w:rFonts w:ascii="Arial" w:hAnsi="Arial" w:cs="Arial"/>
          <w:b/>
          <w:color w:val="000000" w:themeColor="text1"/>
        </w:rPr>
      </w:pPr>
    </w:p>
    <w:p w14:paraId="79FF90B7" w14:textId="77777777" w:rsidR="00265888" w:rsidRPr="00B6607B" w:rsidRDefault="00265888" w:rsidP="00265888">
      <w:pPr>
        <w:snapToGrid w:val="0"/>
        <w:spacing w:after="240"/>
        <w:rPr>
          <w:rFonts w:ascii="Arial" w:hAnsi="Arial" w:cs="Arial"/>
          <w:b/>
          <w:color w:val="000000" w:themeColor="text1"/>
        </w:rPr>
      </w:pPr>
    </w:p>
    <w:p w14:paraId="5C5FAE98" w14:textId="77777777" w:rsidR="00265888" w:rsidRDefault="00265888" w:rsidP="00265888">
      <w:pPr>
        <w:pStyle w:val="NormalWeb"/>
        <w:spacing w:before="0" w:after="120"/>
        <w:rPr>
          <w:rFonts w:ascii="Arial" w:hAnsi="Arial" w:cs="Arial"/>
          <w:sz w:val="22"/>
          <w:szCs w:val="22"/>
          <w:u w:val="single"/>
        </w:rPr>
      </w:pPr>
    </w:p>
    <w:p w14:paraId="5DB9EFA2" w14:textId="77777777" w:rsidR="00265888" w:rsidRDefault="00265888" w:rsidP="00265888">
      <w:pPr>
        <w:pStyle w:val="NormalWeb"/>
        <w:spacing w:before="0" w:after="120"/>
        <w:rPr>
          <w:rFonts w:ascii="Arial" w:hAnsi="Arial" w:cs="Arial"/>
          <w:sz w:val="22"/>
          <w:szCs w:val="22"/>
          <w:u w:val="single"/>
        </w:rPr>
      </w:pPr>
    </w:p>
    <w:p w14:paraId="412B01B4" w14:textId="77777777" w:rsidR="00265888" w:rsidRDefault="00265888" w:rsidP="00265888">
      <w:pPr>
        <w:pStyle w:val="NormalWeb"/>
        <w:spacing w:before="0" w:after="120"/>
        <w:rPr>
          <w:rFonts w:ascii="Arial" w:hAnsi="Arial" w:cs="Arial"/>
          <w:sz w:val="22"/>
          <w:szCs w:val="22"/>
          <w:u w:val="single"/>
        </w:rPr>
      </w:pPr>
    </w:p>
    <w:p w14:paraId="29ED26CA" w14:textId="77777777" w:rsidR="00265888" w:rsidRDefault="00265888" w:rsidP="00265888">
      <w:pPr>
        <w:pStyle w:val="NormalWeb"/>
        <w:spacing w:before="0" w:after="120"/>
        <w:rPr>
          <w:rFonts w:ascii="Arial" w:hAnsi="Arial" w:cs="Arial"/>
          <w:sz w:val="22"/>
          <w:szCs w:val="22"/>
          <w:u w:val="single"/>
        </w:rPr>
      </w:pPr>
    </w:p>
    <w:p w14:paraId="09F5E967" w14:textId="77777777" w:rsidR="00265888" w:rsidRDefault="00265888" w:rsidP="00265888">
      <w:pPr>
        <w:pStyle w:val="NormalWeb"/>
        <w:spacing w:before="0" w:after="120"/>
        <w:rPr>
          <w:rFonts w:ascii="Arial" w:hAnsi="Arial" w:cs="Arial"/>
          <w:sz w:val="22"/>
          <w:szCs w:val="22"/>
          <w:u w:val="single"/>
        </w:rPr>
      </w:pPr>
    </w:p>
    <w:p w14:paraId="3A07DBFA" w14:textId="77777777" w:rsidR="00265888" w:rsidRDefault="00265888" w:rsidP="00265888">
      <w:pPr>
        <w:pStyle w:val="NormalWeb"/>
        <w:spacing w:before="0" w:after="120"/>
        <w:rPr>
          <w:rFonts w:ascii="Arial" w:hAnsi="Arial" w:cs="Arial"/>
          <w:sz w:val="22"/>
          <w:szCs w:val="22"/>
          <w:u w:val="single"/>
        </w:rPr>
      </w:pPr>
    </w:p>
    <w:p w14:paraId="5A8ECB34" w14:textId="77777777" w:rsidR="00265888" w:rsidRDefault="00265888" w:rsidP="00265888">
      <w:pPr>
        <w:pStyle w:val="NormalWeb"/>
        <w:spacing w:before="0" w:after="120"/>
        <w:rPr>
          <w:rFonts w:ascii="Arial" w:hAnsi="Arial" w:cs="Arial"/>
          <w:sz w:val="22"/>
          <w:szCs w:val="22"/>
          <w:u w:val="single"/>
        </w:rPr>
      </w:pPr>
    </w:p>
    <w:p w14:paraId="33166B60" w14:textId="77777777" w:rsidR="00265888" w:rsidRDefault="00265888" w:rsidP="00265888">
      <w:pPr>
        <w:pStyle w:val="NormalWeb"/>
        <w:spacing w:before="0" w:after="120"/>
        <w:rPr>
          <w:rFonts w:ascii="Arial" w:hAnsi="Arial" w:cs="Arial"/>
          <w:sz w:val="22"/>
          <w:szCs w:val="22"/>
          <w:u w:val="single"/>
        </w:rPr>
      </w:pPr>
    </w:p>
    <w:p w14:paraId="7E220169" w14:textId="77777777" w:rsidR="00265888" w:rsidRDefault="00265888" w:rsidP="00265888">
      <w:pPr>
        <w:rPr>
          <w:rFonts w:ascii="Arial" w:hAnsi="Arial" w:cs="Arial"/>
          <w:b/>
        </w:rPr>
      </w:pPr>
    </w:p>
    <w:p w14:paraId="799D1A8B" w14:textId="77777777" w:rsidR="00265888" w:rsidRDefault="00265888" w:rsidP="00265888">
      <w:pPr>
        <w:rPr>
          <w:rFonts w:ascii="Arial" w:hAnsi="Arial" w:cs="Arial"/>
          <w:b/>
        </w:rPr>
      </w:pPr>
      <w:r>
        <w:rPr>
          <w:rFonts w:ascii="Arial" w:hAnsi="Arial" w:cs="Arial"/>
          <w:b/>
        </w:rPr>
        <w:br w:type="page"/>
      </w:r>
    </w:p>
    <w:p w14:paraId="4D047707" w14:textId="791414B0" w:rsidR="00FB7831" w:rsidRPr="00325FF1" w:rsidRDefault="00FB7831" w:rsidP="00FB7831">
      <w:pPr>
        <w:pStyle w:val="NormalWeb"/>
        <w:spacing w:before="0" w:after="240"/>
        <w:rPr>
          <w:rFonts w:ascii="Arial" w:hAnsi="Arial" w:cs="Arial"/>
          <w:b/>
          <w:bCs/>
        </w:rPr>
      </w:pPr>
      <w:r w:rsidRPr="00325FF1">
        <w:rPr>
          <w:rFonts w:ascii="Arial" w:hAnsi="Arial" w:cs="Arial"/>
          <w:b/>
          <w:bCs/>
        </w:rPr>
        <w:lastRenderedPageBreak/>
        <w:t>P</w:t>
      </w:r>
      <w:r>
        <w:rPr>
          <w:rFonts w:ascii="Arial" w:hAnsi="Arial" w:cs="Arial"/>
          <w:b/>
          <w:bCs/>
        </w:rPr>
        <w:t>art</w:t>
      </w:r>
      <w:r w:rsidRPr="00325FF1">
        <w:rPr>
          <w:rFonts w:ascii="Arial" w:hAnsi="Arial" w:cs="Arial"/>
          <w:b/>
          <w:bCs/>
        </w:rPr>
        <w:t xml:space="preserve"> </w:t>
      </w:r>
      <w:r>
        <w:rPr>
          <w:rFonts w:ascii="Arial" w:hAnsi="Arial" w:cs="Arial"/>
          <w:b/>
          <w:bCs/>
        </w:rPr>
        <w:t>6</w:t>
      </w:r>
      <w:r w:rsidRPr="00325FF1">
        <w:rPr>
          <w:rFonts w:ascii="Arial" w:hAnsi="Arial" w:cs="Arial"/>
          <w:b/>
          <w:bCs/>
        </w:rPr>
        <w:t xml:space="preserve">. Determining Causes of Death </w:t>
      </w:r>
    </w:p>
    <w:p w14:paraId="3F573623" w14:textId="77777777" w:rsidR="00FB7831" w:rsidRDefault="00FB7831" w:rsidP="00FB7831">
      <w:pPr>
        <w:pStyle w:val="NormalWeb"/>
        <w:snapToGrid w:val="0"/>
        <w:spacing w:before="0" w:after="240"/>
        <w:ind w:left="360" w:hanging="270"/>
        <w:rPr>
          <w:rFonts w:ascii="Arial" w:hAnsi="Arial" w:cs="Arial"/>
          <w:bCs/>
        </w:rPr>
      </w:pPr>
      <w:r>
        <w:rPr>
          <w:rFonts w:ascii="Arial" w:hAnsi="Arial" w:cs="Arial"/>
          <w:bCs/>
        </w:rPr>
        <w:t>a. One of the objectives of this exercise is to gather information regarding the manner in which people died or causes of death</w:t>
      </w:r>
      <w:r w:rsidRPr="00A77E8E">
        <w:rPr>
          <w:rFonts w:ascii="Arial" w:hAnsi="Arial" w:cs="Arial"/>
          <w:bCs/>
        </w:rPr>
        <w:t xml:space="preserve"> (Tables 1 and 2). Us</w:t>
      </w:r>
      <w:r>
        <w:rPr>
          <w:rFonts w:ascii="Arial" w:hAnsi="Arial" w:cs="Arial"/>
          <w:bCs/>
        </w:rPr>
        <w:t>ing these data, you will be preparing another set of tables</w:t>
      </w:r>
      <w:r w:rsidRPr="00A77E8E">
        <w:rPr>
          <w:rFonts w:ascii="Arial" w:hAnsi="Arial" w:cs="Arial"/>
          <w:bCs/>
        </w:rPr>
        <w:t xml:space="preserve"> (Tables 3 and 4) </w:t>
      </w:r>
      <w:r>
        <w:rPr>
          <w:rFonts w:ascii="Arial" w:hAnsi="Arial" w:cs="Arial"/>
          <w:bCs/>
        </w:rPr>
        <w:t xml:space="preserve">depicting the causes of death by age group. </w:t>
      </w:r>
    </w:p>
    <w:p w14:paraId="0FC4BA74" w14:textId="77777777" w:rsidR="00FB7831" w:rsidRDefault="00FB7831" w:rsidP="00FB7831">
      <w:pPr>
        <w:pStyle w:val="NormalWeb"/>
        <w:snapToGrid w:val="0"/>
        <w:spacing w:before="0" w:after="240"/>
        <w:ind w:left="360" w:hanging="270"/>
        <w:rPr>
          <w:rFonts w:ascii="Arial" w:hAnsi="Arial" w:cs="Arial"/>
          <w:bCs/>
        </w:rPr>
      </w:pPr>
      <w:r>
        <w:rPr>
          <w:rFonts w:ascii="Arial" w:hAnsi="Arial" w:cs="Arial"/>
          <w:bCs/>
        </w:rPr>
        <w:t xml:space="preserve">b. </w:t>
      </w:r>
      <w:r w:rsidRPr="00DD52F5">
        <w:rPr>
          <w:rFonts w:ascii="Arial" w:hAnsi="Arial" w:cs="Arial"/>
          <w:bCs/>
        </w:rPr>
        <w:t xml:space="preserve">Before you start collecting data on causes of death, </w:t>
      </w:r>
      <w:r>
        <w:rPr>
          <w:rFonts w:ascii="Arial" w:hAnsi="Arial" w:cs="Arial"/>
          <w:bCs/>
        </w:rPr>
        <w:t xml:space="preserve">brainstorm with your lab partners on creating </w:t>
      </w:r>
      <w:r w:rsidRPr="00DD52F5">
        <w:rPr>
          <w:rFonts w:ascii="Arial" w:hAnsi="Arial" w:cs="Arial"/>
          <w:bCs/>
        </w:rPr>
        <w:t>general categories of causes of death (e</w:t>
      </w:r>
      <w:r>
        <w:rPr>
          <w:rFonts w:ascii="Arial" w:hAnsi="Arial" w:cs="Arial"/>
          <w:bCs/>
        </w:rPr>
        <w:t>.g.,</w:t>
      </w:r>
      <w:r w:rsidRPr="00DD52F5">
        <w:rPr>
          <w:rFonts w:ascii="Arial" w:hAnsi="Arial" w:cs="Arial"/>
          <w:bCs/>
        </w:rPr>
        <w:t xml:space="preserve"> infectious diseases, cancer, accidents</w:t>
      </w:r>
      <w:r>
        <w:rPr>
          <w:rFonts w:ascii="Arial" w:hAnsi="Arial" w:cs="Arial"/>
          <w:bCs/>
        </w:rPr>
        <w:t>/</w:t>
      </w:r>
      <w:r w:rsidRPr="00DD52F5">
        <w:rPr>
          <w:rFonts w:ascii="Arial" w:hAnsi="Arial" w:cs="Arial"/>
          <w:bCs/>
        </w:rPr>
        <w:t>suicides, chronic diseases).</w:t>
      </w:r>
      <w:r>
        <w:rPr>
          <w:rFonts w:ascii="Arial" w:hAnsi="Arial" w:cs="Arial"/>
          <w:bCs/>
        </w:rPr>
        <w:t xml:space="preserve"> It will be easier to classify the causes of death that you find in the death certificates if you place them in general categories. Consult with your instructor if you have questions about creating different categories and how to classify a cause of death accurately. </w:t>
      </w:r>
    </w:p>
    <w:p w14:paraId="0931B089" w14:textId="77777777" w:rsidR="00FB7831" w:rsidRPr="00385A7A" w:rsidRDefault="00FB7831" w:rsidP="00FB7831">
      <w:pPr>
        <w:pStyle w:val="NormalWeb"/>
        <w:snapToGrid w:val="0"/>
        <w:spacing w:before="0" w:after="120"/>
        <w:ind w:left="360" w:hanging="270"/>
        <w:rPr>
          <w:rFonts w:ascii="Arial" w:hAnsi="Arial" w:cs="Arial"/>
          <w:bCs/>
        </w:rPr>
      </w:pPr>
      <w:r>
        <w:rPr>
          <w:rFonts w:ascii="Arial" w:hAnsi="Arial" w:cs="Arial"/>
          <w:bCs/>
        </w:rPr>
        <w:t xml:space="preserve">c. </w:t>
      </w:r>
      <w:r w:rsidRPr="00DD52F5">
        <w:rPr>
          <w:rFonts w:ascii="Arial" w:hAnsi="Arial" w:cs="Arial"/>
          <w:bCs/>
        </w:rPr>
        <w:t xml:space="preserve">Collecting information on causes of death is like conducting detective work. </w:t>
      </w:r>
      <w:r>
        <w:rPr>
          <w:rFonts w:ascii="Arial" w:hAnsi="Arial" w:cs="Arial"/>
          <w:bCs/>
        </w:rPr>
        <w:t xml:space="preserve">For </w:t>
      </w:r>
      <w:r w:rsidRPr="00DD52F5">
        <w:rPr>
          <w:rFonts w:ascii="Arial" w:hAnsi="Arial" w:cs="Arial"/>
          <w:bCs/>
        </w:rPr>
        <w:t>some records</w:t>
      </w:r>
      <w:r>
        <w:rPr>
          <w:rFonts w:ascii="Arial" w:hAnsi="Arial" w:cs="Arial"/>
          <w:bCs/>
        </w:rPr>
        <w:t>,</w:t>
      </w:r>
      <w:r w:rsidRPr="00DD52F5">
        <w:rPr>
          <w:rFonts w:ascii="Arial" w:hAnsi="Arial" w:cs="Arial"/>
          <w:bCs/>
        </w:rPr>
        <w:t xml:space="preserve"> you may need to take note</w:t>
      </w:r>
      <w:r>
        <w:rPr>
          <w:rFonts w:ascii="Arial" w:hAnsi="Arial" w:cs="Arial"/>
          <w:bCs/>
        </w:rPr>
        <w:t>s</w:t>
      </w:r>
      <w:r w:rsidRPr="00DD52F5">
        <w:rPr>
          <w:rFonts w:ascii="Arial" w:hAnsi="Arial" w:cs="Arial"/>
          <w:bCs/>
        </w:rPr>
        <w:t xml:space="preserve"> o</w:t>
      </w:r>
      <w:r>
        <w:rPr>
          <w:rFonts w:ascii="Arial" w:hAnsi="Arial" w:cs="Arial"/>
          <w:bCs/>
        </w:rPr>
        <w:t>n</w:t>
      </w:r>
      <w:r w:rsidRPr="00DD52F5">
        <w:rPr>
          <w:rFonts w:ascii="Arial" w:hAnsi="Arial" w:cs="Arial"/>
          <w:bCs/>
        </w:rPr>
        <w:t xml:space="preserve"> contributory or antecedent causes since </w:t>
      </w:r>
      <w:r>
        <w:rPr>
          <w:rFonts w:ascii="Arial" w:hAnsi="Arial" w:cs="Arial"/>
          <w:bCs/>
        </w:rPr>
        <w:t>this variable</w:t>
      </w:r>
      <w:r w:rsidRPr="00DD52F5">
        <w:rPr>
          <w:rFonts w:ascii="Arial" w:hAnsi="Arial" w:cs="Arial"/>
          <w:bCs/>
        </w:rPr>
        <w:t xml:space="preserve"> can provide additional information </w:t>
      </w:r>
      <w:r>
        <w:rPr>
          <w:rFonts w:ascii="Arial" w:hAnsi="Arial" w:cs="Arial"/>
          <w:bCs/>
        </w:rPr>
        <w:t>on</w:t>
      </w:r>
      <w:r w:rsidRPr="00DD52F5">
        <w:rPr>
          <w:rFonts w:ascii="Arial" w:hAnsi="Arial" w:cs="Arial"/>
          <w:bCs/>
        </w:rPr>
        <w:t xml:space="preserve"> the circumstances behind </w:t>
      </w:r>
      <w:r w:rsidRPr="00385A7A">
        <w:rPr>
          <w:rFonts w:ascii="Arial" w:hAnsi="Arial" w:cs="Arial"/>
          <w:bCs/>
        </w:rPr>
        <w:t xml:space="preserve">the death of individuals.   </w:t>
      </w:r>
    </w:p>
    <w:p w14:paraId="524E3AAE" w14:textId="77777777" w:rsidR="00FB7831" w:rsidRPr="007F455C" w:rsidRDefault="00FB7831" w:rsidP="00FB7831">
      <w:pPr>
        <w:pStyle w:val="NormalWeb"/>
        <w:spacing w:before="0" w:after="240"/>
        <w:ind w:left="360"/>
        <w:rPr>
          <w:rFonts w:ascii="Arial" w:hAnsi="Arial" w:cs="Arial"/>
          <w:bCs/>
          <w:i/>
        </w:rPr>
      </w:pPr>
      <w:r w:rsidRPr="00385A7A">
        <w:rPr>
          <w:rFonts w:ascii="Arial" w:hAnsi="Arial" w:cs="Arial"/>
          <w:bCs/>
          <w:i/>
          <w:u w:val="single"/>
        </w:rPr>
        <w:t>Note:</w:t>
      </w:r>
      <w:r w:rsidRPr="00385A7A">
        <w:rPr>
          <w:rFonts w:ascii="Arial" w:hAnsi="Arial" w:cs="Arial"/>
          <w:bCs/>
          <w:i/>
        </w:rPr>
        <w:t xml:space="preserve"> As you review each death certificate, you will find medical terms that are unfamiliar </w:t>
      </w:r>
      <w:r>
        <w:rPr>
          <w:rFonts w:ascii="Arial" w:hAnsi="Arial" w:cs="Arial"/>
          <w:bCs/>
          <w:i/>
        </w:rPr>
        <w:t xml:space="preserve">to you </w:t>
      </w:r>
      <w:r w:rsidRPr="00385A7A">
        <w:rPr>
          <w:rFonts w:ascii="Arial" w:hAnsi="Arial" w:cs="Arial"/>
          <w:bCs/>
          <w:i/>
        </w:rPr>
        <w:t>or outdated. Create a list of those terms with your group and research their definitions. Doing this will help you sort each cause of death into a specific category and also determine how the medical terminology in the document is related to the actual cause of death.</w:t>
      </w:r>
      <w:r w:rsidRPr="007F455C">
        <w:rPr>
          <w:rFonts w:ascii="Arial" w:hAnsi="Arial" w:cs="Arial"/>
          <w:bCs/>
          <w:i/>
        </w:rPr>
        <w:t xml:space="preserve"> </w:t>
      </w:r>
    </w:p>
    <w:p w14:paraId="1E2E06EB" w14:textId="4E633069" w:rsidR="008903F6" w:rsidRDefault="00FB7831" w:rsidP="00FB7831">
      <w:pPr>
        <w:pStyle w:val="NormalWeb"/>
        <w:spacing w:before="0" w:after="120"/>
        <w:ind w:left="360" w:hanging="270"/>
        <w:rPr>
          <w:rFonts w:ascii="Arial" w:hAnsi="Arial" w:cs="Arial"/>
          <w:bCs/>
        </w:rPr>
      </w:pPr>
      <w:r>
        <w:rPr>
          <w:rFonts w:ascii="Arial" w:hAnsi="Arial" w:cs="Arial"/>
          <w:bCs/>
        </w:rPr>
        <w:t xml:space="preserve">d. </w:t>
      </w:r>
      <w:r w:rsidRPr="008B08EF">
        <w:rPr>
          <w:rFonts w:ascii="Arial" w:hAnsi="Arial" w:cs="Arial"/>
          <w:bCs/>
        </w:rPr>
        <w:t>Based on cause</w:t>
      </w:r>
      <w:r>
        <w:rPr>
          <w:rFonts w:ascii="Arial" w:hAnsi="Arial" w:cs="Arial"/>
          <w:bCs/>
        </w:rPr>
        <w:t xml:space="preserve"> of </w:t>
      </w:r>
      <w:r w:rsidRPr="008B08EF">
        <w:rPr>
          <w:rFonts w:ascii="Arial" w:hAnsi="Arial" w:cs="Arial"/>
          <w:bCs/>
        </w:rPr>
        <w:t>death data co</w:t>
      </w:r>
      <w:r w:rsidRPr="00A77E8E">
        <w:rPr>
          <w:rFonts w:ascii="Arial" w:hAnsi="Arial" w:cs="Arial"/>
          <w:bCs/>
        </w:rPr>
        <w:t>llected in Tables 1 and 2, classify every certificate found in a category in Tables 3 and 4. Als</w:t>
      </w:r>
      <w:r>
        <w:rPr>
          <w:rFonts w:ascii="Arial" w:hAnsi="Arial" w:cs="Arial"/>
          <w:bCs/>
        </w:rPr>
        <w:t>o, determine the percentage (%) in each category and the age range for each category (youngest to oldest ages). Why is determining age range for causes of death important?</w:t>
      </w:r>
    </w:p>
    <w:p w14:paraId="4E44FD84" w14:textId="77777777" w:rsidR="008903F6" w:rsidRDefault="008903F6">
      <w:pPr>
        <w:rPr>
          <w:rFonts w:ascii="Arial" w:eastAsia="Times New Roman" w:hAnsi="Arial" w:cs="Arial"/>
          <w:bCs/>
          <w:szCs w:val="24"/>
        </w:rPr>
      </w:pPr>
      <w:r>
        <w:rPr>
          <w:rFonts w:ascii="Arial" w:hAnsi="Arial" w:cs="Arial"/>
          <w:bCs/>
        </w:rPr>
        <w:br w:type="page"/>
      </w:r>
    </w:p>
    <w:p w14:paraId="79294176" w14:textId="77777777" w:rsidR="008903F6" w:rsidRPr="00B6607B" w:rsidRDefault="008903F6" w:rsidP="008903F6">
      <w:pPr>
        <w:rPr>
          <w:rFonts w:ascii="Arial" w:hAnsi="Arial" w:cs="Arial"/>
          <w:b/>
        </w:rPr>
      </w:pPr>
      <w:r w:rsidRPr="00B6607B">
        <w:rPr>
          <w:rFonts w:ascii="Arial" w:hAnsi="Arial" w:cs="Arial"/>
          <w:b/>
        </w:rPr>
        <w:lastRenderedPageBreak/>
        <w:t xml:space="preserve">Table </w:t>
      </w:r>
      <w:r>
        <w:rPr>
          <w:rFonts w:ascii="Arial" w:hAnsi="Arial" w:cs="Arial"/>
          <w:b/>
        </w:rPr>
        <w:t>3</w:t>
      </w:r>
      <w:r w:rsidRPr="00B6607B">
        <w:rPr>
          <w:rFonts w:ascii="Arial" w:hAnsi="Arial" w:cs="Arial"/>
          <w:b/>
        </w:rPr>
        <w:t>. Causes of death</w:t>
      </w:r>
      <w:r>
        <w:rPr>
          <w:rFonts w:ascii="Arial" w:hAnsi="Arial" w:cs="Arial"/>
          <w:b/>
        </w:rPr>
        <w:t xml:space="preserve"> for</w:t>
      </w:r>
      <w:r w:rsidRPr="00B6607B">
        <w:rPr>
          <w:rFonts w:ascii="Arial" w:hAnsi="Arial" w:cs="Arial"/>
          <w:b/>
        </w:rPr>
        <w:t xml:space="preserve"> </w:t>
      </w:r>
    </w:p>
    <w:p w14:paraId="3EC13272" w14:textId="77777777" w:rsidR="008903F6" w:rsidRPr="00B6607B" w:rsidRDefault="008903F6" w:rsidP="008903F6">
      <w:pPr>
        <w:rPr>
          <w:rFonts w:ascii="Arial" w:hAnsi="Arial" w:cs="Arial"/>
          <w:b/>
        </w:rPr>
      </w:pPr>
    </w:p>
    <w:p w14:paraId="14B90C85" w14:textId="77777777" w:rsidR="008903F6" w:rsidRDefault="008903F6" w:rsidP="008903F6">
      <w:pPr>
        <w:rPr>
          <w:rFonts w:ascii="Arial" w:hAnsi="Arial" w:cs="Arial"/>
          <w:b/>
        </w:rPr>
      </w:pPr>
      <w:r>
        <w:rPr>
          <w:rFonts w:ascii="Arial" w:hAnsi="Arial" w:cs="Arial"/>
          <w:b/>
          <w:noProof/>
        </w:rPr>
        <w:drawing>
          <wp:inline distT="0" distB="0" distL="0" distR="0" wp14:anchorId="1289A417" wp14:editId="4568B556">
            <wp:extent cx="5486400" cy="1916430"/>
            <wp:effectExtent l="0" t="0" r="0" b="762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Q - Table 3.Causes of death table_Cohort 1.jpg"/>
                    <pic:cNvPicPr/>
                  </pic:nvPicPr>
                  <pic:blipFill>
                    <a:blip r:embed="rId43"/>
                    <a:stretch>
                      <a:fillRect/>
                    </a:stretch>
                  </pic:blipFill>
                  <pic:spPr>
                    <a:xfrm>
                      <a:off x="0" y="0"/>
                      <a:ext cx="5486400" cy="1916430"/>
                    </a:xfrm>
                    <a:prstGeom prst="rect">
                      <a:avLst/>
                    </a:prstGeom>
                  </pic:spPr>
                </pic:pic>
              </a:graphicData>
            </a:graphic>
          </wp:inline>
        </w:drawing>
      </w:r>
    </w:p>
    <w:p w14:paraId="1A21FA46" w14:textId="77777777" w:rsidR="008903F6" w:rsidRDefault="008903F6" w:rsidP="008903F6">
      <w:pPr>
        <w:rPr>
          <w:rFonts w:ascii="Arial" w:hAnsi="Arial" w:cs="Arial"/>
          <w:b/>
        </w:rPr>
      </w:pPr>
    </w:p>
    <w:p w14:paraId="248B0C80" w14:textId="77777777" w:rsidR="008903F6" w:rsidRDefault="008903F6" w:rsidP="008903F6">
      <w:pPr>
        <w:rPr>
          <w:rFonts w:ascii="Arial" w:hAnsi="Arial" w:cs="Arial"/>
          <w:b/>
        </w:rPr>
      </w:pPr>
    </w:p>
    <w:p w14:paraId="056B3F67" w14:textId="77777777" w:rsidR="008903F6" w:rsidRDefault="008903F6" w:rsidP="008903F6">
      <w:pPr>
        <w:spacing w:after="240"/>
        <w:rPr>
          <w:rFonts w:ascii="Arial" w:hAnsi="Arial" w:cs="Arial"/>
          <w:b/>
        </w:rPr>
      </w:pPr>
      <w:r w:rsidRPr="00A33D00">
        <w:rPr>
          <w:rFonts w:ascii="Arial" w:hAnsi="Arial" w:cs="Arial"/>
          <w:b/>
        </w:rPr>
        <w:t xml:space="preserve">Table </w:t>
      </w:r>
      <w:r>
        <w:rPr>
          <w:rFonts w:ascii="Arial" w:hAnsi="Arial" w:cs="Arial"/>
          <w:b/>
        </w:rPr>
        <w:t>4</w:t>
      </w:r>
      <w:r w:rsidRPr="00A33D00">
        <w:rPr>
          <w:rFonts w:ascii="Arial" w:hAnsi="Arial" w:cs="Arial"/>
          <w:b/>
        </w:rPr>
        <w:t>. Causes of death</w:t>
      </w:r>
      <w:r>
        <w:rPr>
          <w:rFonts w:ascii="Arial" w:hAnsi="Arial" w:cs="Arial"/>
          <w:b/>
        </w:rPr>
        <w:t xml:space="preserve"> for</w:t>
      </w:r>
    </w:p>
    <w:p w14:paraId="7E6C0F08" w14:textId="77777777" w:rsidR="008903F6" w:rsidRPr="00A33D00" w:rsidRDefault="008903F6" w:rsidP="008903F6">
      <w:pPr>
        <w:spacing w:after="240"/>
        <w:rPr>
          <w:rFonts w:ascii="Arial" w:hAnsi="Arial" w:cs="Arial"/>
          <w:b/>
        </w:rPr>
      </w:pPr>
      <w:r>
        <w:rPr>
          <w:rFonts w:ascii="Arial" w:hAnsi="Arial" w:cs="Arial"/>
          <w:b/>
          <w:noProof/>
        </w:rPr>
        <w:drawing>
          <wp:inline distT="0" distB="0" distL="0" distR="0" wp14:anchorId="5D0179CF" wp14:editId="1CAAE4AD">
            <wp:extent cx="5486400" cy="1916430"/>
            <wp:effectExtent l="0" t="0" r="0" b="762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 - Table 4.Causes of death table_Cohort 2.jpg"/>
                    <pic:cNvPicPr/>
                  </pic:nvPicPr>
                  <pic:blipFill>
                    <a:blip r:embed="rId43"/>
                    <a:stretch>
                      <a:fillRect/>
                    </a:stretch>
                  </pic:blipFill>
                  <pic:spPr>
                    <a:xfrm>
                      <a:off x="0" y="0"/>
                      <a:ext cx="5486400" cy="1916430"/>
                    </a:xfrm>
                    <a:prstGeom prst="rect">
                      <a:avLst/>
                    </a:prstGeom>
                  </pic:spPr>
                </pic:pic>
              </a:graphicData>
            </a:graphic>
          </wp:inline>
        </w:drawing>
      </w:r>
    </w:p>
    <w:p w14:paraId="0A071FFF" w14:textId="47BE94D5" w:rsidR="008903F6" w:rsidRDefault="008903F6">
      <w:pPr>
        <w:rPr>
          <w:rFonts w:ascii="Arial" w:eastAsia="Times New Roman" w:hAnsi="Arial" w:cs="Arial"/>
          <w:color w:val="000000" w:themeColor="text1"/>
          <w:szCs w:val="24"/>
        </w:rPr>
      </w:pPr>
      <w:r>
        <w:rPr>
          <w:rFonts w:ascii="Arial" w:hAnsi="Arial" w:cs="Arial"/>
          <w:color w:val="000000" w:themeColor="text1"/>
        </w:rPr>
        <w:br w:type="page"/>
      </w:r>
    </w:p>
    <w:p w14:paraId="43D2D59A" w14:textId="77777777" w:rsidR="00FB7831" w:rsidRDefault="00FB7831" w:rsidP="00FB7831">
      <w:pPr>
        <w:rPr>
          <w:rFonts w:ascii="Arial" w:hAnsi="Arial" w:cs="Arial"/>
          <w:b/>
          <w:color w:val="000000" w:themeColor="text1"/>
        </w:rPr>
      </w:pPr>
      <w:r w:rsidRPr="00E127FE">
        <w:rPr>
          <w:rFonts w:ascii="Arial" w:hAnsi="Arial" w:cs="Arial"/>
          <w:b/>
          <w:color w:val="000000" w:themeColor="text1"/>
        </w:rPr>
        <w:lastRenderedPageBreak/>
        <w:t>Part 7. Data Analysis (Life Tables)</w:t>
      </w:r>
    </w:p>
    <w:p w14:paraId="0A594426" w14:textId="77777777" w:rsidR="00FB7831" w:rsidRPr="00325FF1" w:rsidRDefault="00FB7831" w:rsidP="00FB7831">
      <w:pPr>
        <w:rPr>
          <w:rFonts w:ascii="Arial" w:hAnsi="Arial" w:cs="Arial"/>
          <w:b/>
          <w:color w:val="000000" w:themeColor="text1"/>
        </w:rPr>
      </w:pPr>
    </w:p>
    <w:p w14:paraId="1D98190F" w14:textId="77777777" w:rsidR="00FB7831" w:rsidRPr="00E127FE" w:rsidRDefault="00FB7831" w:rsidP="00FB7831">
      <w:pPr>
        <w:rPr>
          <w:rFonts w:ascii="Arial" w:hAnsi="Arial" w:cs="Arial"/>
          <w:i/>
          <w:color w:val="000000" w:themeColor="text1"/>
        </w:rPr>
      </w:pPr>
      <w:r w:rsidRPr="00E127FE">
        <w:rPr>
          <w:rFonts w:ascii="Arial" w:hAnsi="Arial" w:cs="Arial"/>
          <w:i/>
          <w:color w:val="000000" w:themeColor="text1"/>
        </w:rPr>
        <w:t xml:space="preserve">Life table notations and calculations used in this exercise </w:t>
      </w:r>
      <w:r>
        <w:rPr>
          <w:rFonts w:ascii="Arial" w:hAnsi="Arial" w:cs="Arial"/>
          <w:i/>
          <w:color w:val="000000" w:themeColor="text1"/>
        </w:rPr>
        <w:t xml:space="preserve">are similar to those depicted </w:t>
      </w:r>
      <w:r w:rsidRPr="00E127FE">
        <w:rPr>
          <w:rFonts w:ascii="Arial" w:hAnsi="Arial" w:cs="Arial"/>
          <w:i/>
          <w:color w:val="000000" w:themeColor="text1"/>
        </w:rPr>
        <w:t>by Smith and Smith (2014).</w:t>
      </w:r>
    </w:p>
    <w:p w14:paraId="6F061137" w14:textId="77777777" w:rsidR="00FB7831" w:rsidRPr="005C5AB7" w:rsidRDefault="00FB7831" w:rsidP="00FB7831">
      <w:pPr>
        <w:ind w:left="270" w:hanging="270"/>
        <w:rPr>
          <w:rFonts w:ascii="Arial" w:hAnsi="Arial" w:cs="Arial"/>
          <w:color w:val="000000" w:themeColor="text1"/>
        </w:rPr>
      </w:pPr>
    </w:p>
    <w:p w14:paraId="56CF50BB" w14:textId="77777777" w:rsidR="00FB7831" w:rsidRDefault="00FB7831" w:rsidP="00FB7831">
      <w:pPr>
        <w:ind w:left="360" w:hanging="270"/>
        <w:rPr>
          <w:rFonts w:ascii="Arial" w:hAnsi="Arial" w:cs="Arial"/>
          <w:color w:val="000000" w:themeColor="text1"/>
        </w:rPr>
      </w:pPr>
      <w:r w:rsidRPr="00325FF1">
        <w:rPr>
          <w:rFonts w:ascii="Arial" w:hAnsi="Arial" w:cs="Arial"/>
          <w:color w:val="000000" w:themeColor="text1"/>
        </w:rPr>
        <w:t>a.</w:t>
      </w:r>
      <w:r>
        <w:rPr>
          <w:rFonts w:ascii="Arial" w:hAnsi="Arial" w:cs="Arial"/>
          <w:b/>
          <w:color w:val="000000" w:themeColor="text1"/>
        </w:rPr>
        <w:t xml:space="preserve"> </w:t>
      </w:r>
      <w:r w:rsidRPr="00325FF1">
        <w:rPr>
          <w:rFonts w:ascii="Arial" w:hAnsi="Arial" w:cs="Arial"/>
          <w:b/>
          <w:color w:val="000000" w:themeColor="text1"/>
        </w:rPr>
        <w:t>Column A and B:</w:t>
      </w:r>
      <w:r w:rsidRPr="00325FF1">
        <w:rPr>
          <w:rFonts w:ascii="Arial" w:hAnsi="Arial" w:cs="Arial"/>
          <w:color w:val="000000" w:themeColor="text1"/>
        </w:rPr>
        <w:t xml:space="preserve"> T</w:t>
      </w:r>
      <w:r w:rsidRPr="00A77E8E">
        <w:rPr>
          <w:rFonts w:ascii="Arial" w:hAnsi="Arial" w:cs="Arial"/>
          <w:color w:val="000000" w:themeColor="text1"/>
        </w:rPr>
        <w:t>o summarize your data for both study cohorts, you will prepare two life tables (Tables 5 and 6). To</w:t>
      </w:r>
      <w:r w:rsidRPr="00325FF1">
        <w:rPr>
          <w:rFonts w:ascii="Arial" w:hAnsi="Arial" w:cs="Arial"/>
          <w:color w:val="000000" w:themeColor="text1"/>
        </w:rPr>
        <w:t xml:space="preserve"> start, </w:t>
      </w:r>
      <w:r>
        <w:rPr>
          <w:rFonts w:ascii="Arial" w:hAnsi="Arial" w:cs="Arial"/>
          <w:color w:val="000000" w:themeColor="text1"/>
        </w:rPr>
        <w:t xml:space="preserve">sort the </w:t>
      </w:r>
      <w:r w:rsidRPr="00325FF1">
        <w:rPr>
          <w:rFonts w:ascii="Arial" w:hAnsi="Arial" w:cs="Arial"/>
          <w:b/>
          <w:color w:val="000000" w:themeColor="text1"/>
        </w:rPr>
        <w:t xml:space="preserve">number </w:t>
      </w:r>
      <w:r>
        <w:rPr>
          <w:rFonts w:ascii="Arial" w:hAnsi="Arial" w:cs="Arial"/>
          <w:b/>
          <w:color w:val="000000" w:themeColor="text1"/>
        </w:rPr>
        <w:t>of individuals dying</w:t>
      </w:r>
      <w:r w:rsidRPr="00325FF1">
        <w:rPr>
          <w:rFonts w:ascii="Arial" w:hAnsi="Arial" w:cs="Arial"/>
          <w:b/>
          <w:color w:val="000000" w:themeColor="text1"/>
        </w:rPr>
        <w:t xml:space="preserve"> </w:t>
      </w:r>
      <w:r>
        <w:rPr>
          <w:rFonts w:ascii="Arial" w:hAnsi="Arial" w:cs="Arial"/>
          <w:b/>
          <w:color w:val="000000" w:themeColor="text1"/>
        </w:rPr>
        <w:t xml:space="preserve">into  </w:t>
      </w:r>
      <w:r w:rsidRPr="009C048F">
        <w:rPr>
          <w:rFonts w:ascii="Arial" w:hAnsi="Arial" w:cs="Arial"/>
          <w:b/>
          <w:color w:val="000000" w:themeColor="text1"/>
        </w:rPr>
        <w:t xml:space="preserve">age </w:t>
      </w:r>
      <w:r>
        <w:rPr>
          <w:rFonts w:ascii="Arial" w:hAnsi="Arial" w:cs="Arial"/>
          <w:b/>
          <w:color w:val="000000" w:themeColor="text1"/>
        </w:rPr>
        <w:t>groups</w:t>
      </w:r>
      <w:r w:rsidRPr="00325FF1">
        <w:rPr>
          <w:rFonts w:ascii="Arial" w:hAnsi="Arial" w:cs="Arial"/>
          <w:color w:val="000000" w:themeColor="text1"/>
        </w:rPr>
        <w:t xml:space="preserve"> (Column A</w:t>
      </w:r>
      <w:r>
        <w:rPr>
          <w:rFonts w:ascii="Arial" w:hAnsi="Arial" w:cs="Arial"/>
          <w:color w:val="000000" w:themeColor="text1"/>
        </w:rPr>
        <w:t xml:space="preserve"> and B</w:t>
      </w:r>
      <w:r w:rsidRPr="00325FF1">
        <w:rPr>
          <w:rFonts w:ascii="Arial" w:hAnsi="Arial" w:cs="Arial"/>
          <w:color w:val="000000" w:themeColor="text1"/>
        </w:rPr>
        <w:t xml:space="preserve">) of ten-year intervals. For instance, for the age class 0-9, count all of the individuals that died at 9 years old or younger. </w:t>
      </w:r>
    </w:p>
    <w:p w14:paraId="6A59098C" w14:textId="77777777" w:rsidR="00FB7831" w:rsidRPr="00325FF1" w:rsidRDefault="00FB7831" w:rsidP="00FB7831">
      <w:pPr>
        <w:ind w:left="360" w:hanging="270"/>
        <w:rPr>
          <w:rFonts w:ascii="Arial" w:hAnsi="Arial" w:cs="Arial"/>
          <w:color w:val="000000" w:themeColor="text1"/>
        </w:rPr>
      </w:pPr>
    </w:p>
    <w:p w14:paraId="700647B8" w14:textId="6AB2F424" w:rsidR="00FB7831" w:rsidRPr="005C5AB7" w:rsidRDefault="00FB7831" w:rsidP="00A77E8E">
      <w:pPr>
        <w:ind w:left="360" w:hanging="270"/>
        <w:rPr>
          <w:rFonts w:ascii="Arial" w:hAnsi="Arial" w:cs="Arial"/>
          <w:color w:val="C00000"/>
        </w:rPr>
      </w:pPr>
      <w:r>
        <w:rPr>
          <w:rFonts w:ascii="Arial" w:hAnsi="Arial" w:cs="Arial"/>
          <w:color w:val="000000" w:themeColor="text1"/>
        </w:rPr>
        <w:t xml:space="preserve">b. </w:t>
      </w:r>
      <w:r w:rsidRPr="00325FF1">
        <w:rPr>
          <w:rFonts w:ascii="Arial" w:hAnsi="Arial" w:cs="Arial"/>
          <w:color w:val="000000" w:themeColor="text1"/>
        </w:rPr>
        <w:t xml:space="preserve">Continue to record the </w:t>
      </w:r>
      <w:r w:rsidRPr="00F523EE">
        <w:rPr>
          <w:rFonts w:ascii="Arial" w:hAnsi="Arial" w:cs="Arial"/>
          <w:color w:val="000000" w:themeColor="text1"/>
        </w:rPr>
        <w:t>number of deaths for each age group.</w:t>
      </w:r>
      <w:r>
        <w:rPr>
          <w:rFonts w:ascii="Arial" w:hAnsi="Arial" w:cs="Arial"/>
          <w:color w:val="000000" w:themeColor="text1"/>
        </w:rPr>
        <w:t xml:space="preserve"> </w:t>
      </w:r>
      <w:r w:rsidRPr="00325FF1">
        <w:rPr>
          <w:rFonts w:ascii="Arial" w:hAnsi="Arial" w:cs="Arial"/>
          <w:color w:val="000000" w:themeColor="text1"/>
        </w:rPr>
        <w:t>Make sure to record the total number of deaths, which equal</w:t>
      </w:r>
      <w:r>
        <w:rPr>
          <w:rFonts w:ascii="Arial" w:hAnsi="Arial" w:cs="Arial"/>
          <w:color w:val="000000" w:themeColor="text1"/>
        </w:rPr>
        <w:t>s</w:t>
      </w:r>
      <w:r w:rsidRPr="00325FF1">
        <w:rPr>
          <w:rFonts w:ascii="Arial" w:hAnsi="Arial" w:cs="Arial"/>
          <w:color w:val="000000" w:themeColor="text1"/>
        </w:rPr>
        <w:t xml:space="preserve"> the total number of death certificates you reviewed for th</w:t>
      </w:r>
      <w:r>
        <w:rPr>
          <w:rFonts w:ascii="Arial" w:hAnsi="Arial" w:cs="Arial"/>
          <w:color w:val="000000" w:themeColor="text1"/>
        </w:rPr>
        <w:t>e period studied</w:t>
      </w:r>
      <w:r w:rsidRPr="00325FF1">
        <w:rPr>
          <w:rFonts w:ascii="Arial" w:hAnsi="Arial" w:cs="Arial"/>
          <w:color w:val="000000" w:themeColor="text1"/>
        </w:rPr>
        <w:t>.</w:t>
      </w:r>
    </w:p>
    <w:p w14:paraId="3BFA604B" w14:textId="77777777" w:rsidR="00FB7831" w:rsidRPr="0027797D" w:rsidRDefault="00FB7831" w:rsidP="00FB7831">
      <w:pPr>
        <w:pStyle w:val="NormalWeb"/>
        <w:spacing w:before="0" w:after="240"/>
        <w:ind w:left="360" w:hanging="270"/>
        <w:rPr>
          <w:rFonts w:ascii="Arial" w:hAnsi="Arial" w:cs="Arial"/>
        </w:rPr>
      </w:pPr>
      <w:r w:rsidRPr="00325FF1">
        <w:rPr>
          <w:rFonts w:ascii="Arial" w:hAnsi="Arial" w:cs="Arial"/>
          <w:color w:val="000000" w:themeColor="text1"/>
        </w:rPr>
        <w:t>c.</w:t>
      </w:r>
      <w:r>
        <w:rPr>
          <w:rFonts w:ascii="Arial" w:hAnsi="Arial" w:cs="Arial"/>
          <w:b/>
          <w:color w:val="000000" w:themeColor="text1"/>
        </w:rPr>
        <w:t xml:space="preserve"> </w:t>
      </w:r>
      <w:r w:rsidRPr="005C5AB7">
        <w:rPr>
          <w:rFonts w:ascii="Arial" w:hAnsi="Arial" w:cs="Arial"/>
          <w:b/>
          <w:color w:val="000000" w:themeColor="text1"/>
        </w:rPr>
        <w:t>Column C:</w:t>
      </w:r>
      <w:r w:rsidRPr="005C5AB7">
        <w:rPr>
          <w:rFonts w:ascii="Arial" w:hAnsi="Arial" w:cs="Arial"/>
          <w:color w:val="000000" w:themeColor="text1"/>
        </w:rPr>
        <w:t xml:space="preserve"> Next, calculate the</w:t>
      </w:r>
      <w:r>
        <w:rPr>
          <w:rFonts w:ascii="Arial" w:hAnsi="Arial" w:cs="Arial"/>
          <w:color w:val="000000" w:themeColor="text1"/>
        </w:rPr>
        <w:t xml:space="preserve"> </w:t>
      </w:r>
      <w:r w:rsidRPr="00DF4850">
        <w:rPr>
          <w:rFonts w:ascii="Arial" w:hAnsi="Arial" w:cs="Arial"/>
          <w:b/>
          <w:color w:val="000000" w:themeColor="text1"/>
        </w:rPr>
        <w:t>number of individuals surviving to next age interval</w:t>
      </w:r>
      <w:r w:rsidRPr="005C5AB7">
        <w:rPr>
          <w:rFonts w:ascii="Arial" w:hAnsi="Arial" w:cs="Arial"/>
          <w:color w:val="000000" w:themeColor="text1"/>
        </w:rPr>
        <w:t xml:space="preserve">; these calculations are cumulative. First, write the </w:t>
      </w:r>
      <w:r>
        <w:rPr>
          <w:rFonts w:ascii="Arial" w:hAnsi="Arial" w:cs="Arial"/>
          <w:color w:val="000000" w:themeColor="text1"/>
        </w:rPr>
        <w:t>total number of certificates reviewed or</w:t>
      </w:r>
      <w:r w:rsidRPr="005C5AB7">
        <w:rPr>
          <w:rFonts w:ascii="Arial" w:hAnsi="Arial" w:cs="Arial"/>
          <w:color w:val="000000" w:themeColor="text1"/>
        </w:rPr>
        <w:t xml:space="preserve"> </w:t>
      </w:r>
      <w:r>
        <w:rPr>
          <w:rFonts w:ascii="Arial" w:hAnsi="Arial" w:cs="Arial"/>
          <w:color w:val="000000" w:themeColor="text1"/>
        </w:rPr>
        <w:t>total cohort</w:t>
      </w:r>
      <w:r w:rsidRPr="005C5AB7">
        <w:rPr>
          <w:rFonts w:ascii="Arial" w:hAnsi="Arial" w:cs="Arial"/>
          <w:color w:val="000000" w:themeColor="text1"/>
        </w:rPr>
        <w:t xml:space="preserve"> on the first row </w:t>
      </w:r>
      <w:r>
        <w:rPr>
          <w:rFonts w:ascii="Arial" w:hAnsi="Arial" w:cs="Arial"/>
          <w:color w:val="000000" w:themeColor="text1"/>
        </w:rPr>
        <w:t xml:space="preserve">of Column C </w:t>
      </w:r>
      <w:r w:rsidRPr="005C5AB7">
        <w:rPr>
          <w:rFonts w:ascii="Arial" w:hAnsi="Arial" w:cs="Arial"/>
          <w:color w:val="000000" w:themeColor="text1"/>
        </w:rPr>
        <w:t xml:space="preserve">(age group 0-9). </w:t>
      </w:r>
    </w:p>
    <w:p w14:paraId="0F4D003B" w14:textId="77777777" w:rsidR="00FB7831" w:rsidRDefault="00FB7831" w:rsidP="00FB7831">
      <w:pPr>
        <w:pStyle w:val="NormalWeb"/>
        <w:spacing w:before="0" w:after="240"/>
        <w:ind w:left="360" w:hanging="270"/>
        <w:rPr>
          <w:rFonts w:ascii="Arial" w:hAnsi="Arial" w:cs="Arial"/>
        </w:rPr>
      </w:pPr>
      <w:r>
        <w:rPr>
          <w:rFonts w:ascii="Arial" w:hAnsi="Arial" w:cs="Arial"/>
          <w:color w:val="000000" w:themeColor="text1"/>
        </w:rPr>
        <w:t xml:space="preserve">d. </w:t>
      </w:r>
      <w:r w:rsidRPr="005C5AB7">
        <w:rPr>
          <w:rFonts w:ascii="Arial" w:hAnsi="Arial" w:cs="Arial"/>
          <w:color w:val="000000" w:themeColor="text1"/>
        </w:rPr>
        <w:t xml:space="preserve">Then, </w:t>
      </w:r>
      <w:r>
        <w:rPr>
          <w:rFonts w:ascii="Arial" w:hAnsi="Arial" w:cs="Arial"/>
          <w:color w:val="000000" w:themeColor="text1"/>
        </w:rPr>
        <w:t xml:space="preserve">to calculate the second row in Column C, </w:t>
      </w:r>
      <w:r w:rsidRPr="005C5AB7">
        <w:rPr>
          <w:rFonts w:ascii="Arial" w:hAnsi="Arial" w:cs="Arial"/>
          <w:color w:val="000000" w:themeColor="text1"/>
        </w:rPr>
        <w:t xml:space="preserve">subtract the </w:t>
      </w:r>
      <w:r w:rsidRPr="000B7E49">
        <w:rPr>
          <w:rFonts w:ascii="Arial" w:hAnsi="Arial" w:cs="Arial"/>
          <w:color w:val="000000" w:themeColor="text1"/>
        </w:rPr>
        <w:t xml:space="preserve">number who died in the first age interval from the number of individuals surviving to next age interval </w:t>
      </w:r>
      <w:r w:rsidRPr="005C5AB7">
        <w:rPr>
          <w:rFonts w:ascii="Arial" w:hAnsi="Arial" w:cs="Arial"/>
          <w:color w:val="000000" w:themeColor="text1"/>
        </w:rPr>
        <w:t>on the same row to the right. Write th</w:t>
      </w:r>
      <w:r>
        <w:rPr>
          <w:rFonts w:ascii="Arial" w:hAnsi="Arial" w:cs="Arial"/>
          <w:color w:val="000000" w:themeColor="text1"/>
        </w:rPr>
        <w:t>e result of the subtraction</w:t>
      </w:r>
      <w:r w:rsidRPr="005C5AB7">
        <w:rPr>
          <w:rFonts w:ascii="Arial" w:hAnsi="Arial" w:cs="Arial"/>
          <w:color w:val="000000" w:themeColor="text1"/>
        </w:rPr>
        <w:t xml:space="preserve"> in the </w:t>
      </w:r>
      <w:r>
        <w:rPr>
          <w:rFonts w:ascii="Arial" w:hAnsi="Arial" w:cs="Arial"/>
          <w:color w:val="000000" w:themeColor="text1"/>
        </w:rPr>
        <w:t xml:space="preserve">next </w:t>
      </w:r>
      <w:r w:rsidRPr="005C5AB7">
        <w:rPr>
          <w:rFonts w:ascii="Arial" w:hAnsi="Arial" w:cs="Arial"/>
          <w:color w:val="000000" w:themeColor="text1"/>
        </w:rPr>
        <w:t xml:space="preserve">age interval in </w:t>
      </w:r>
      <w:r>
        <w:rPr>
          <w:rFonts w:ascii="Arial" w:hAnsi="Arial" w:cs="Arial"/>
          <w:color w:val="000000" w:themeColor="text1"/>
        </w:rPr>
        <w:t>C</w:t>
      </w:r>
      <w:r w:rsidRPr="005C5AB7">
        <w:rPr>
          <w:rFonts w:ascii="Arial" w:hAnsi="Arial" w:cs="Arial"/>
          <w:color w:val="000000" w:themeColor="text1"/>
        </w:rPr>
        <w:t>olumn</w:t>
      </w:r>
      <w:r>
        <w:rPr>
          <w:rFonts w:ascii="Arial" w:hAnsi="Arial" w:cs="Arial"/>
          <w:color w:val="000000" w:themeColor="text1"/>
        </w:rPr>
        <w:t xml:space="preserve"> C,</w:t>
      </w:r>
      <w:r w:rsidRPr="005C5AB7">
        <w:rPr>
          <w:rFonts w:ascii="Arial" w:hAnsi="Arial" w:cs="Arial"/>
          <w:color w:val="000000" w:themeColor="text1"/>
        </w:rPr>
        <w:t xml:space="preserve"> </w:t>
      </w:r>
      <w:r w:rsidRPr="005C5AB7">
        <w:rPr>
          <w:rFonts w:ascii="Arial" w:hAnsi="Arial" w:cs="Arial"/>
        </w:rPr>
        <w:t xml:space="preserve">one row below. Repeat to fill out the </w:t>
      </w:r>
      <w:r>
        <w:rPr>
          <w:rFonts w:ascii="Arial" w:hAnsi="Arial" w:cs="Arial"/>
        </w:rPr>
        <w:t>rest of C</w:t>
      </w:r>
      <w:r w:rsidRPr="005C5AB7">
        <w:rPr>
          <w:rFonts w:ascii="Arial" w:hAnsi="Arial" w:cs="Arial"/>
        </w:rPr>
        <w:t>olumn</w:t>
      </w:r>
      <w:r>
        <w:rPr>
          <w:rFonts w:ascii="Arial" w:hAnsi="Arial" w:cs="Arial"/>
        </w:rPr>
        <w:t xml:space="preserve"> C</w:t>
      </w:r>
      <w:r w:rsidRPr="005C5AB7">
        <w:rPr>
          <w:rFonts w:ascii="Arial" w:hAnsi="Arial" w:cs="Arial"/>
        </w:rPr>
        <w:t xml:space="preserve"> (see example </w:t>
      </w:r>
      <w:r>
        <w:rPr>
          <w:rFonts w:ascii="Arial" w:hAnsi="Arial" w:cs="Arial"/>
        </w:rPr>
        <w:t>i</w:t>
      </w:r>
      <w:r w:rsidRPr="00A77E8E">
        <w:rPr>
          <w:rFonts w:ascii="Arial" w:hAnsi="Arial" w:cs="Arial"/>
        </w:rPr>
        <w:t xml:space="preserve">n Table 7). </w:t>
      </w:r>
    </w:p>
    <w:p w14:paraId="16A86B2A" w14:textId="77777777" w:rsidR="00FB7831" w:rsidRPr="00325FF1" w:rsidRDefault="00FB7831" w:rsidP="00FB7831">
      <w:pPr>
        <w:ind w:left="360" w:hanging="270"/>
        <w:rPr>
          <w:rFonts w:ascii="Arial" w:hAnsi="Arial" w:cs="Arial"/>
          <w:color w:val="C00000"/>
        </w:rPr>
      </w:pPr>
      <w:r w:rsidRPr="00325FF1">
        <w:rPr>
          <w:rFonts w:ascii="Arial" w:hAnsi="Arial" w:cs="Arial"/>
          <w:color w:val="000000" w:themeColor="text1"/>
        </w:rPr>
        <w:t>e.</w:t>
      </w:r>
      <w:r>
        <w:rPr>
          <w:rFonts w:ascii="Arial" w:hAnsi="Arial" w:cs="Arial"/>
          <w:b/>
          <w:color w:val="000000" w:themeColor="text1"/>
        </w:rPr>
        <w:t xml:space="preserve"> </w:t>
      </w:r>
      <w:r w:rsidRPr="00325FF1">
        <w:rPr>
          <w:rFonts w:ascii="Arial" w:hAnsi="Arial" w:cs="Arial"/>
          <w:b/>
          <w:color w:val="000000" w:themeColor="text1"/>
        </w:rPr>
        <w:t>Column D:</w:t>
      </w:r>
      <w:r w:rsidRPr="00325FF1">
        <w:rPr>
          <w:rFonts w:ascii="Arial" w:hAnsi="Arial" w:cs="Arial"/>
          <w:color w:val="000000" w:themeColor="text1"/>
        </w:rPr>
        <w:t xml:space="preserve"> Calculate </w:t>
      </w:r>
      <w:r w:rsidRPr="00DF4850">
        <w:rPr>
          <w:rFonts w:ascii="Arial" w:hAnsi="Arial" w:cs="Arial"/>
          <w:b/>
          <w:color w:val="000000" w:themeColor="text1"/>
        </w:rPr>
        <w:t xml:space="preserve">the proportion of original cohort surviving to age interval </w:t>
      </w:r>
      <w:r>
        <w:rPr>
          <w:rFonts w:ascii="Arial" w:hAnsi="Arial" w:cs="Arial"/>
          <w:b/>
          <w:color w:val="000000" w:themeColor="text1"/>
        </w:rPr>
        <w:t>(S</w:t>
      </w:r>
      <w:r w:rsidRPr="00DF4850">
        <w:rPr>
          <w:rFonts w:ascii="Arial" w:hAnsi="Arial" w:cs="Arial"/>
          <w:b/>
          <w:color w:val="000000" w:themeColor="text1"/>
        </w:rPr>
        <w:t>urvivorship</w:t>
      </w:r>
      <w:r>
        <w:rPr>
          <w:rFonts w:ascii="Arial" w:hAnsi="Arial" w:cs="Arial"/>
          <w:b/>
          <w:color w:val="000000" w:themeColor="text1"/>
        </w:rPr>
        <w:t>)</w:t>
      </w:r>
      <w:r w:rsidRPr="00325FF1">
        <w:rPr>
          <w:rFonts w:ascii="Arial" w:hAnsi="Arial" w:cs="Arial"/>
          <w:color w:val="000000" w:themeColor="text1"/>
        </w:rPr>
        <w:t xml:space="preserve"> by dividing, in each age group, survivorship (Column C) by the total number of certificates reviewed for that year </w:t>
      </w:r>
      <w:r>
        <w:rPr>
          <w:rFonts w:ascii="Arial" w:hAnsi="Arial" w:cs="Arial"/>
          <w:color w:val="000000" w:themeColor="text1"/>
        </w:rPr>
        <w:t>or total cohort</w:t>
      </w:r>
      <w:r w:rsidRPr="00325FF1">
        <w:rPr>
          <w:rFonts w:ascii="Arial" w:hAnsi="Arial" w:cs="Arial"/>
          <w:color w:val="000000" w:themeColor="text1"/>
        </w:rPr>
        <w:t xml:space="preserve">. This </w:t>
      </w:r>
      <w:r>
        <w:rPr>
          <w:rFonts w:ascii="Arial" w:hAnsi="Arial" w:cs="Arial"/>
          <w:color w:val="000000" w:themeColor="text1"/>
        </w:rPr>
        <w:t>resulting number is defined as the</w:t>
      </w:r>
      <w:r w:rsidRPr="00325FF1">
        <w:rPr>
          <w:rFonts w:ascii="Arial" w:hAnsi="Arial" w:cs="Arial"/>
          <w:color w:val="000000" w:themeColor="text1"/>
        </w:rPr>
        <w:t xml:space="preserve"> proportion of </w:t>
      </w:r>
      <w:r>
        <w:rPr>
          <w:rFonts w:ascii="Arial" w:hAnsi="Arial" w:cs="Arial"/>
          <w:color w:val="000000" w:themeColor="text1"/>
        </w:rPr>
        <w:t>individuals</w:t>
      </w:r>
      <w:r w:rsidRPr="00325FF1">
        <w:rPr>
          <w:rFonts w:ascii="Arial" w:hAnsi="Arial" w:cs="Arial"/>
          <w:color w:val="000000" w:themeColor="text1"/>
        </w:rPr>
        <w:t xml:space="preserve"> that survived to each age interval. By definition, the survivorship of the first age group equals 1.0 (all living newborns have survived to that point).</w:t>
      </w:r>
    </w:p>
    <w:p w14:paraId="5623ECDE" w14:textId="77777777" w:rsidR="00FB7831" w:rsidRPr="0027797D" w:rsidRDefault="00FB7831" w:rsidP="00FB7831">
      <w:pPr>
        <w:ind w:left="540"/>
        <w:rPr>
          <w:rFonts w:ascii="Arial" w:hAnsi="Arial" w:cs="Arial"/>
          <w:color w:val="C00000"/>
        </w:rPr>
      </w:pPr>
    </w:p>
    <w:p w14:paraId="3B42ECD8" w14:textId="739EC10A" w:rsidR="00A4531B" w:rsidRDefault="00FB7831" w:rsidP="00FB7831">
      <w:pPr>
        <w:ind w:left="360" w:hanging="270"/>
        <w:rPr>
          <w:rFonts w:ascii="Arial" w:hAnsi="Arial" w:cs="Arial"/>
        </w:rPr>
      </w:pPr>
      <w:r w:rsidRPr="00325FF1">
        <w:rPr>
          <w:rFonts w:ascii="Arial" w:hAnsi="Arial" w:cs="Arial"/>
        </w:rPr>
        <w:t>f.</w:t>
      </w:r>
      <w:r>
        <w:rPr>
          <w:rFonts w:ascii="Arial" w:hAnsi="Arial" w:cs="Arial"/>
          <w:b/>
        </w:rPr>
        <w:t xml:space="preserve"> </w:t>
      </w:r>
      <w:r w:rsidRPr="00325FF1">
        <w:rPr>
          <w:rFonts w:ascii="Arial" w:hAnsi="Arial" w:cs="Arial"/>
          <w:b/>
        </w:rPr>
        <w:t>Column E:</w:t>
      </w:r>
      <w:r w:rsidRPr="00325FF1">
        <w:rPr>
          <w:rFonts w:ascii="Arial" w:hAnsi="Arial" w:cs="Arial"/>
        </w:rPr>
        <w:t xml:space="preserve"> The </w:t>
      </w:r>
      <w:r w:rsidRPr="000B7E49">
        <w:rPr>
          <w:rFonts w:ascii="Arial" w:hAnsi="Arial" w:cs="Arial"/>
          <w:b/>
        </w:rPr>
        <w:t>proportion of original cohort dying during each age interval</w:t>
      </w:r>
      <w:r>
        <w:rPr>
          <w:rFonts w:ascii="Arial" w:hAnsi="Arial" w:cs="Arial"/>
        </w:rPr>
        <w:t xml:space="preserve"> </w:t>
      </w:r>
      <w:r w:rsidRPr="00325FF1">
        <w:rPr>
          <w:rFonts w:ascii="Arial" w:hAnsi="Arial" w:cs="Arial"/>
        </w:rPr>
        <w:t xml:space="preserve">can be calculated by dividing </w:t>
      </w:r>
      <w:r w:rsidRPr="000B7E49">
        <w:rPr>
          <w:rFonts w:ascii="Arial" w:hAnsi="Arial" w:cs="Arial"/>
        </w:rPr>
        <w:t xml:space="preserve">the total number of individuals dying at each age interval by the total number of </w:t>
      </w:r>
      <w:r w:rsidRPr="00325FF1">
        <w:rPr>
          <w:rFonts w:ascii="Arial" w:hAnsi="Arial" w:cs="Arial"/>
        </w:rPr>
        <w:t>death certificates reviewed (</w:t>
      </w:r>
      <w:r>
        <w:rPr>
          <w:rFonts w:ascii="Arial" w:hAnsi="Arial" w:cs="Arial"/>
        </w:rPr>
        <w:t xml:space="preserve">or </w:t>
      </w:r>
      <w:r w:rsidRPr="00325FF1">
        <w:rPr>
          <w:rFonts w:ascii="Arial" w:hAnsi="Arial" w:cs="Arial"/>
        </w:rPr>
        <w:t>total cohort).</w:t>
      </w:r>
    </w:p>
    <w:p w14:paraId="2C609186" w14:textId="77777777" w:rsidR="00A4531B" w:rsidRDefault="00A4531B">
      <w:pPr>
        <w:rPr>
          <w:rFonts w:ascii="Arial" w:hAnsi="Arial" w:cs="Arial"/>
        </w:rPr>
      </w:pPr>
      <w:r>
        <w:rPr>
          <w:rFonts w:ascii="Arial" w:hAnsi="Arial" w:cs="Arial"/>
        </w:rPr>
        <w:br w:type="page"/>
      </w:r>
    </w:p>
    <w:p w14:paraId="0DED2FF5" w14:textId="77777777" w:rsidR="00A4531B" w:rsidRDefault="00A4531B" w:rsidP="00A4531B">
      <w:pPr>
        <w:rPr>
          <w:rFonts w:ascii="Arial" w:hAnsi="Arial" w:cs="Arial"/>
          <w:b/>
          <w:color w:val="000000" w:themeColor="text1"/>
        </w:rPr>
      </w:pPr>
      <w:r w:rsidRPr="00A33D00">
        <w:rPr>
          <w:rFonts w:ascii="Arial" w:hAnsi="Arial" w:cs="Arial"/>
          <w:b/>
          <w:color w:val="000000" w:themeColor="text1"/>
        </w:rPr>
        <w:lastRenderedPageBreak/>
        <w:t xml:space="preserve">Table </w:t>
      </w:r>
      <w:r>
        <w:rPr>
          <w:rFonts w:ascii="Arial" w:hAnsi="Arial" w:cs="Arial"/>
          <w:b/>
          <w:color w:val="000000" w:themeColor="text1"/>
        </w:rPr>
        <w:t>5</w:t>
      </w:r>
      <w:r w:rsidRPr="00A33D00">
        <w:rPr>
          <w:rFonts w:ascii="Arial" w:hAnsi="Arial" w:cs="Arial"/>
          <w:b/>
          <w:color w:val="000000" w:themeColor="text1"/>
        </w:rPr>
        <w:t>. Life table data</w:t>
      </w:r>
      <w:r>
        <w:rPr>
          <w:rFonts w:ascii="Arial" w:hAnsi="Arial" w:cs="Arial"/>
          <w:b/>
          <w:color w:val="000000" w:themeColor="text1"/>
        </w:rPr>
        <w:t xml:space="preserve"> for </w:t>
      </w:r>
    </w:p>
    <w:p w14:paraId="5F5588DE" w14:textId="77777777" w:rsidR="00A4531B" w:rsidRPr="00A33D00" w:rsidRDefault="00A4531B" w:rsidP="00A4531B">
      <w:pPr>
        <w:rPr>
          <w:rFonts w:ascii="Arial" w:hAnsi="Arial" w:cs="Arial"/>
          <w:b/>
          <w:color w:val="000000" w:themeColor="text1"/>
        </w:rPr>
      </w:pPr>
    </w:p>
    <w:p w14:paraId="6F7095B2" w14:textId="77777777" w:rsidR="00A4531B" w:rsidRDefault="00A4531B" w:rsidP="00A4531B">
      <w:pPr>
        <w:snapToGrid w:val="0"/>
        <w:spacing w:after="240"/>
        <w:rPr>
          <w:rFonts w:ascii="Arial" w:hAnsi="Arial" w:cs="Arial"/>
          <w:b/>
          <w:color w:val="000000" w:themeColor="text1"/>
          <w:sz w:val="22"/>
          <w:szCs w:val="22"/>
        </w:rPr>
      </w:pPr>
      <w:r>
        <w:rPr>
          <w:rFonts w:ascii="Arial" w:hAnsi="Arial" w:cs="Arial"/>
          <w:b/>
          <w:noProof/>
          <w:color w:val="000000" w:themeColor="text1"/>
          <w:sz w:val="22"/>
          <w:szCs w:val="22"/>
        </w:rPr>
        <w:drawing>
          <wp:inline distT="0" distB="0" distL="0" distR="0" wp14:anchorId="161BF12E" wp14:editId="49002AF5">
            <wp:extent cx="5486400" cy="350837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 - Table 5.Life table_Cohort 1 .png"/>
                    <pic:cNvPicPr/>
                  </pic:nvPicPr>
                  <pic:blipFill>
                    <a:blip r:embed="rId44"/>
                    <a:stretch>
                      <a:fillRect/>
                    </a:stretch>
                  </pic:blipFill>
                  <pic:spPr>
                    <a:xfrm>
                      <a:off x="0" y="0"/>
                      <a:ext cx="5486400" cy="3508375"/>
                    </a:xfrm>
                    <a:prstGeom prst="rect">
                      <a:avLst/>
                    </a:prstGeom>
                  </pic:spPr>
                </pic:pic>
              </a:graphicData>
            </a:graphic>
          </wp:inline>
        </w:drawing>
      </w:r>
    </w:p>
    <w:p w14:paraId="4D2BC0D4" w14:textId="77777777" w:rsidR="00A4531B" w:rsidRDefault="00A4531B" w:rsidP="00A4531B">
      <w:pPr>
        <w:snapToGrid w:val="0"/>
        <w:spacing w:after="240"/>
        <w:rPr>
          <w:rFonts w:ascii="Arial" w:hAnsi="Arial" w:cs="Arial"/>
          <w:b/>
          <w:color w:val="000000" w:themeColor="text1"/>
          <w:sz w:val="22"/>
          <w:szCs w:val="22"/>
        </w:rPr>
      </w:pPr>
    </w:p>
    <w:p w14:paraId="229165E6" w14:textId="77777777" w:rsidR="00A4531B" w:rsidRDefault="00A4531B" w:rsidP="00A4531B">
      <w:pPr>
        <w:rPr>
          <w:rFonts w:ascii="Arial" w:hAnsi="Arial" w:cs="Arial"/>
          <w:b/>
          <w:color w:val="000000" w:themeColor="text1"/>
        </w:rPr>
      </w:pPr>
      <w:r>
        <w:rPr>
          <w:rFonts w:ascii="Arial" w:hAnsi="Arial" w:cs="Arial"/>
          <w:b/>
          <w:color w:val="000000" w:themeColor="text1"/>
        </w:rPr>
        <w:br w:type="page"/>
      </w:r>
    </w:p>
    <w:p w14:paraId="3EFEFD13" w14:textId="77777777" w:rsidR="00A4531B" w:rsidRDefault="00A4531B" w:rsidP="00A4531B">
      <w:pPr>
        <w:snapToGrid w:val="0"/>
        <w:spacing w:after="240"/>
        <w:rPr>
          <w:rFonts w:ascii="Arial" w:hAnsi="Arial" w:cs="Arial"/>
          <w:b/>
          <w:color w:val="000000" w:themeColor="text1"/>
        </w:rPr>
      </w:pPr>
      <w:r w:rsidRPr="00A33D00">
        <w:rPr>
          <w:rFonts w:ascii="Arial" w:hAnsi="Arial" w:cs="Arial"/>
          <w:b/>
          <w:color w:val="000000" w:themeColor="text1"/>
        </w:rPr>
        <w:lastRenderedPageBreak/>
        <w:t xml:space="preserve">Table </w:t>
      </w:r>
      <w:r>
        <w:rPr>
          <w:rFonts w:ascii="Arial" w:hAnsi="Arial" w:cs="Arial"/>
          <w:b/>
          <w:color w:val="000000" w:themeColor="text1"/>
        </w:rPr>
        <w:t>6</w:t>
      </w:r>
      <w:r w:rsidRPr="00A33D00">
        <w:rPr>
          <w:rFonts w:ascii="Arial" w:hAnsi="Arial" w:cs="Arial"/>
          <w:b/>
          <w:color w:val="000000" w:themeColor="text1"/>
        </w:rPr>
        <w:t>. Life table data</w:t>
      </w:r>
      <w:r>
        <w:rPr>
          <w:rFonts w:ascii="Arial" w:hAnsi="Arial" w:cs="Arial"/>
          <w:b/>
          <w:color w:val="000000" w:themeColor="text1"/>
        </w:rPr>
        <w:t xml:space="preserve"> for</w:t>
      </w:r>
    </w:p>
    <w:p w14:paraId="573F978B" w14:textId="77777777" w:rsidR="00A4531B" w:rsidRDefault="00A4531B" w:rsidP="00A4531B">
      <w:pPr>
        <w:snapToGrid w:val="0"/>
        <w:spacing w:after="240"/>
        <w:rPr>
          <w:rFonts w:ascii="Arial" w:hAnsi="Arial" w:cs="Arial"/>
          <w:b/>
          <w:color w:val="000000" w:themeColor="text1"/>
        </w:rPr>
      </w:pPr>
      <w:r>
        <w:rPr>
          <w:rFonts w:ascii="Arial" w:hAnsi="Arial" w:cs="Arial"/>
          <w:b/>
          <w:noProof/>
          <w:color w:val="000000" w:themeColor="text1"/>
        </w:rPr>
        <w:drawing>
          <wp:inline distT="0" distB="0" distL="0" distR="0" wp14:anchorId="267CCA27" wp14:editId="1C640925">
            <wp:extent cx="5486400" cy="3508375"/>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 - Table 6.Life table_Cohort 2 .png"/>
                    <pic:cNvPicPr/>
                  </pic:nvPicPr>
                  <pic:blipFill>
                    <a:blip r:embed="rId44"/>
                    <a:stretch>
                      <a:fillRect/>
                    </a:stretch>
                  </pic:blipFill>
                  <pic:spPr>
                    <a:xfrm>
                      <a:off x="0" y="0"/>
                      <a:ext cx="5486400" cy="3508375"/>
                    </a:xfrm>
                    <a:prstGeom prst="rect">
                      <a:avLst/>
                    </a:prstGeom>
                  </pic:spPr>
                </pic:pic>
              </a:graphicData>
            </a:graphic>
          </wp:inline>
        </w:drawing>
      </w:r>
    </w:p>
    <w:p w14:paraId="4664324F" w14:textId="77777777" w:rsidR="00A4531B" w:rsidRDefault="00A4531B" w:rsidP="00A4531B">
      <w:pPr>
        <w:rPr>
          <w:rFonts w:ascii="Arial" w:hAnsi="Arial" w:cs="Arial"/>
          <w:b/>
          <w:color w:val="000000" w:themeColor="text1"/>
        </w:rPr>
      </w:pPr>
    </w:p>
    <w:p w14:paraId="3DA5A0F0" w14:textId="130590E9" w:rsidR="00A4531B" w:rsidRDefault="00A4531B" w:rsidP="00A4531B">
      <w:pPr>
        <w:pStyle w:val="NormalWeb"/>
        <w:spacing w:before="0" w:after="0"/>
        <w:rPr>
          <w:rFonts w:ascii="Arial" w:hAnsi="Arial" w:cs="Arial"/>
          <w:b/>
          <w:color w:val="000000" w:themeColor="text1"/>
        </w:rPr>
      </w:pPr>
      <w:r>
        <w:rPr>
          <w:rFonts w:ascii="Arial" w:hAnsi="Arial" w:cs="Arial"/>
          <w:b/>
        </w:rPr>
        <w:t xml:space="preserve">     </w:t>
      </w:r>
      <w:r w:rsidRPr="00FC4F97">
        <w:rPr>
          <w:rFonts w:ascii="Arial" w:hAnsi="Arial" w:cs="Arial"/>
          <w:b/>
        </w:rPr>
        <w:t xml:space="preserve">Table </w:t>
      </w:r>
      <w:r>
        <w:rPr>
          <w:rFonts w:ascii="Arial" w:hAnsi="Arial" w:cs="Arial"/>
          <w:b/>
        </w:rPr>
        <w:t>7</w:t>
      </w:r>
      <w:r w:rsidRPr="00FC4F97">
        <w:rPr>
          <w:rFonts w:ascii="Arial" w:hAnsi="Arial" w:cs="Arial"/>
          <w:b/>
        </w:rPr>
        <w:t>. Example of life table calculations.</w:t>
      </w:r>
    </w:p>
    <w:p w14:paraId="18EE4846" w14:textId="77777777" w:rsidR="00A4531B" w:rsidRDefault="00A4531B" w:rsidP="00A4531B">
      <w:pPr>
        <w:pStyle w:val="NormalWeb"/>
        <w:spacing w:before="0" w:after="240"/>
        <w:rPr>
          <w:rFonts w:ascii="Arial" w:hAnsi="Arial" w:cs="Arial"/>
        </w:rPr>
      </w:pPr>
      <w:r>
        <w:rPr>
          <w:rFonts w:ascii="Arial" w:hAnsi="Arial" w:cs="Arial"/>
          <w:noProof/>
        </w:rPr>
        <w:drawing>
          <wp:inline distT="0" distB="0" distL="0" distR="0" wp14:anchorId="1998D25A" wp14:editId="16CA92C0">
            <wp:extent cx="5486400" cy="1371600"/>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 - Table 7.Example of life table calculations__ .png"/>
                    <pic:cNvPicPr/>
                  </pic:nvPicPr>
                  <pic:blipFill>
                    <a:blip r:embed="rId45"/>
                    <a:stretch>
                      <a:fillRect/>
                    </a:stretch>
                  </pic:blipFill>
                  <pic:spPr>
                    <a:xfrm>
                      <a:off x="0" y="0"/>
                      <a:ext cx="5486400" cy="1371600"/>
                    </a:xfrm>
                    <a:prstGeom prst="rect">
                      <a:avLst/>
                    </a:prstGeom>
                  </pic:spPr>
                </pic:pic>
              </a:graphicData>
            </a:graphic>
          </wp:inline>
        </w:drawing>
      </w:r>
    </w:p>
    <w:p w14:paraId="0857565D" w14:textId="023B75D5" w:rsidR="00A4531B" w:rsidRDefault="00A4531B" w:rsidP="00A4531B">
      <w:pPr>
        <w:pStyle w:val="NormalWeb"/>
        <w:spacing w:before="0" w:after="0"/>
        <w:rPr>
          <w:rFonts w:ascii="Arial" w:hAnsi="Arial" w:cs="Arial"/>
          <w:b/>
        </w:rPr>
      </w:pPr>
      <w:r>
        <w:rPr>
          <w:rFonts w:ascii="Arial" w:hAnsi="Arial" w:cs="Arial"/>
          <w:b/>
        </w:rPr>
        <w:t xml:space="preserve"> </w:t>
      </w:r>
    </w:p>
    <w:p w14:paraId="7D063E73" w14:textId="04C9C24D" w:rsidR="008903F6" w:rsidRDefault="008903F6">
      <w:pPr>
        <w:rPr>
          <w:rFonts w:ascii="Arial" w:hAnsi="Arial" w:cs="Arial"/>
          <w:b/>
          <w:bCs/>
        </w:rPr>
      </w:pPr>
    </w:p>
    <w:p w14:paraId="0726D0F2" w14:textId="77777777" w:rsidR="00A4531B" w:rsidRDefault="00A4531B">
      <w:pPr>
        <w:rPr>
          <w:rFonts w:ascii="Arial" w:hAnsi="Arial" w:cs="Arial"/>
          <w:b/>
          <w:bCs/>
        </w:rPr>
      </w:pPr>
      <w:r>
        <w:rPr>
          <w:rFonts w:ascii="Arial" w:hAnsi="Arial" w:cs="Arial"/>
          <w:b/>
          <w:bCs/>
        </w:rPr>
        <w:br w:type="page"/>
      </w:r>
    </w:p>
    <w:p w14:paraId="3646B93B" w14:textId="5794EBCC" w:rsidR="00FB7831" w:rsidRDefault="00FB7831" w:rsidP="00FB7831">
      <w:pPr>
        <w:snapToGrid w:val="0"/>
        <w:spacing w:after="240"/>
        <w:rPr>
          <w:rFonts w:ascii="Arial" w:hAnsi="Arial" w:cs="Arial"/>
          <w:b/>
          <w:color w:val="000000" w:themeColor="text1"/>
        </w:rPr>
      </w:pPr>
      <w:r w:rsidRPr="00325FF1">
        <w:rPr>
          <w:rFonts w:ascii="Arial" w:hAnsi="Arial" w:cs="Arial"/>
          <w:b/>
          <w:bCs/>
        </w:rPr>
        <w:lastRenderedPageBreak/>
        <w:t xml:space="preserve">Part </w:t>
      </w:r>
      <w:r>
        <w:rPr>
          <w:rFonts w:ascii="Arial" w:hAnsi="Arial" w:cs="Arial"/>
          <w:b/>
          <w:bCs/>
        </w:rPr>
        <w:t>8</w:t>
      </w:r>
      <w:r w:rsidRPr="00325FF1">
        <w:rPr>
          <w:rFonts w:ascii="Arial" w:hAnsi="Arial" w:cs="Arial"/>
          <w:b/>
          <w:bCs/>
        </w:rPr>
        <w:t>. Data Analysis</w:t>
      </w:r>
      <w:r>
        <w:rPr>
          <w:rFonts w:ascii="Arial" w:hAnsi="Arial" w:cs="Arial"/>
          <w:b/>
          <w:color w:val="000000" w:themeColor="text1"/>
        </w:rPr>
        <w:t>: s</w:t>
      </w:r>
      <w:r w:rsidRPr="00325FF1">
        <w:rPr>
          <w:rFonts w:ascii="Arial" w:hAnsi="Arial" w:cs="Arial"/>
          <w:b/>
          <w:color w:val="000000" w:themeColor="text1"/>
        </w:rPr>
        <w:t xml:space="preserve">urvivorship and mortality </w:t>
      </w:r>
      <w:r>
        <w:rPr>
          <w:rFonts w:ascii="Arial" w:hAnsi="Arial" w:cs="Arial"/>
          <w:b/>
          <w:color w:val="000000" w:themeColor="text1"/>
        </w:rPr>
        <w:t>g</w:t>
      </w:r>
      <w:r w:rsidRPr="00325FF1">
        <w:rPr>
          <w:rFonts w:ascii="Arial" w:hAnsi="Arial" w:cs="Arial"/>
          <w:b/>
          <w:color w:val="000000" w:themeColor="text1"/>
        </w:rPr>
        <w:t>raphs</w:t>
      </w:r>
    </w:p>
    <w:p w14:paraId="523CE9B8" w14:textId="77777777" w:rsidR="00FB7831" w:rsidRPr="00E127FE" w:rsidRDefault="00FB7831" w:rsidP="00FB7831">
      <w:pPr>
        <w:snapToGrid w:val="0"/>
        <w:spacing w:after="240"/>
        <w:ind w:left="360" w:hanging="270"/>
        <w:rPr>
          <w:rFonts w:ascii="Arial" w:hAnsi="Arial" w:cs="Arial"/>
          <w:color w:val="000000" w:themeColor="text1"/>
        </w:rPr>
      </w:pPr>
      <w:r w:rsidRPr="00E127FE">
        <w:rPr>
          <w:rFonts w:ascii="Arial" w:hAnsi="Arial" w:cs="Arial"/>
          <w:color w:val="000000" w:themeColor="text1"/>
        </w:rPr>
        <w:t>a. Students could produce their own graphs or they can produce the following graphs described below. Consult with your instructor if you have any questions</w:t>
      </w:r>
      <w:r>
        <w:rPr>
          <w:rFonts w:ascii="Arial" w:hAnsi="Arial" w:cs="Arial"/>
          <w:color w:val="000000" w:themeColor="text1"/>
        </w:rPr>
        <w:t xml:space="preserve"> about what other types of graphs you could produce.</w:t>
      </w:r>
    </w:p>
    <w:p w14:paraId="05DF1728" w14:textId="77777777" w:rsidR="00FB7831" w:rsidRDefault="00FB7831" w:rsidP="00FB7831">
      <w:pPr>
        <w:ind w:left="360" w:hanging="270"/>
        <w:rPr>
          <w:rFonts w:ascii="Arial" w:hAnsi="Arial" w:cs="Arial"/>
        </w:rPr>
      </w:pPr>
      <w:r>
        <w:rPr>
          <w:rFonts w:ascii="Arial" w:hAnsi="Arial" w:cs="Arial"/>
        </w:rPr>
        <w:t>b</w:t>
      </w:r>
      <w:r w:rsidRPr="00FC3820">
        <w:rPr>
          <w:rFonts w:ascii="Arial" w:hAnsi="Arial" w:cs="Arial"/>
        </w:rPr>
        <w:t>.</w:t>
      </w:r>
      <w:r>
        <w:rPr>
          <w:rFonts w:ascii="Arial" w:hAnsi="Arial" w:cs="Arial"/>
        </w:rPr>
        <w:t xml:space="preserve"> </w:t>
      </w:r>
      <w:r w:rsidRPr="00906B5C">
        <w:rPr>
          <w:rFonts w:ascii="Arial" w:hAnsi="Arial" w:cs="Arial"/>
        </w:rPr>
        <w:t>In Excel</w:t>
      </w:r>
      <w:r>
        <w:rPr>
          <w:rFonts w:ascii="Arial" w:hAnsi="Arial" w:cs="Arial"/>
        </w:rPr>
        <w:t xml:space="preserve"> (or Google Sheets)</w:t>
      </w:r>
      <w:r w:rsidRPr="00906B5C">
        <w:rPr>
          <w:rFonts w:ascii="Arial" w:hAnsi="Arial" w:cs="Arial"/>
        </w:rPr>
        <w:t xml:space="preserve">, make a </w:t>
      </w:r>
      <w:r>
        <w:rPr>
          <w:rFonts w:ascii="Arial" w:hAnsi="Arial" w:cs="Arial"/>
        </w:rPr>
        <w:t>scatterplot</w:t>
      </w:r>
      <w:r w:rsidRPr="00906B5C">
        <w:rPr>
          <w:rFonts w:ascii="Arial" w:hAnsi="Arial" w:cs="Arial"/>
        </w:rPr>
        <w:t xml:space="preserve"> of </w:t>
      </w:r>
      <w:r>
        <w:rPr>
          <w:rFonts w:ascii="Arial" w:hAnsi="Arial" w:cs="Arial"/>
          <w:b/>
        </w:rPr>
        <w:t>s</w:t>
      </w:r>
      <w:r w:rsidRPr="00906B5C">
        <w:rPr>
          <w:rFonts w:ascii="Arial" w:hAnsi="Arial" w:cs="Arial"/>
          <w:b/>
        </w:rPr>
        <w:t>urvivorship proportion</w:t>
      </w:r>
      <w:r w:rsidRPr="00906B5C">
        <w:rPr>
          <w:rFonts w:ascii="Arial" w:hAnsi="Arial" w:cs="Arial"/>
        </w:rPr>
        <w:t xml:space="preserve"> (</w:t>
      </w:r>
      <w:r w:rsidRPr="00906B5C">
        <w:rPr>
          <w:rFonts w:ascii="Arial" w:hAnsi="Arial" w:cs="Arial"/>
          <w:i/>
        </w:rPr>
        <w:t>y axis</w:t>
      </w:r>
      <w:r w:rsidRPr="00906B5C">
        <w:rPr>
          <w:rFonts w:ascii="Arial" w:hAnsi="Arial" w:cs="Arial"/>
        </w:rPr>
        <w:t xml:space="preserve">) as a function of </w:t>
      </w:r>
      <w:r>
        <w:rPr>
          <w:rFonts w:ascii="Arial" w:hAnsi="Arial" w:cs="Arial"/>
          <w:b/>
        </w:rPr>
        <w:t>a</w:t>
      </w:r>
      <w:r w:rsidRPr="00906B5C">
        <w:rPr>
          <w:rFonts w:ascii="Arial" w:hAnsi="Arial" w:cs="Arial"/>
          <w:b/>
        </w:rPr>
        <w:t>ge group</w:t>
      </w:r>
      <w:r w:rsidRPr="00906B5C">
        <w:rPr>
          <w:rFonts w:ascii="Arial" w:hAnsi="Arial" w:cs="Arial"/>
        </w:rPr>
        <w:t xml:space="preserve"> (</w:t>
      </w:r>
      <w:r w:rsidRPr="00906B5C">
        <w:rPr>
          <w:rFonts w:ascii="Arial" w:hAnsi="Arial" w:cs="Arial"/>
          <w:i/>
        </w:rPr>
        <w:t>x axis</w:t>
      </w:r>
      <w:r w:rsidRPr="00906B5C">
        <w:rPr>
          <w:rFonts w:ascii="Arial" w:hAnsi="Arial" w:cs="Arial"/>
        </w:rPr>
        <w:t xml:space="preserve">) </w:t>
      </w:r>
      <w:r>
        <w:rPr>
          <w:rFonts w:ascii="Arial" w:hAnsi="Arial" w:cs="Arial"/>
        </w:rPr>
        <w:t>using data f</w:t>
      </w:r>
      <w:r w:rsidRPr="00B02DDD">
        <w:rPr>
          <w:rFonts w:ascii="Arial" w:hAnsi="Arial" w:cs="Arial"/>
        </w:rPr>
        <w:t xml:space="preserve">rom Tables 5 and 6. </w:t>
      </w:r>
      <w:r w:rsidRPr="00906B5C">
        <w:rPr>
          <w:rFonts w:ascii="Arial" w:hAnsi="Arial" w:cs="Arial"/>
        </w:rPr>
        <w:t xml:space="preserve">Each </w:t>
      </w:r>
      <w:r>
        <w:rPr>
          <w:rFonts w:ascii="Arial" w:hAnsi="Arial" w:cs="Arial"/>
        </w:rPr>
        <w:t>population studied</w:t>
      </w:r>
      <w:r w:rsidRPr="00906B5C">
        <w:rPr>
          <w:rFonts w:ascii="Arial" w:hAnsi="Arial" w:cs="Arial"/>
        </w:rPr>
        <w:t xml:space="preserve"> (</w:t>
      </w:r>
      <w:r>
        <w:rPr>
          <w:rFonts w:ascii="Arial" w:hAnsi="Arial" w:cs="Arial"/>
        </w:rPr>
        <w:t xml:space="preserve">i.e. </w:t>
      </w:r>
      <w:r w:rsidRPr="00906B5C">
        <w:rPr>
          <w:rFonts w:ascii="Arial" w:hAnsi="Arial" w:cs="Arial"/>
        </w:rPr>
        <w:t xml:space="preserve">1918 and 1958) should have its own line. Make sure to label each axis and include a </w:t>
      </w:r>
      <w:r>
        <w:rPr>
          <w:rFonts w:ascii="Arial" w:hAnsi="Arial" w:cs="Arial"/>
        </w:rPr>
        <w:t>descriptive figure legend.</w:t>
      </w:r>
      <w:r w:rsidRPr="00906B5C">
        <w:rPr>
          <w:rFonts w:ascii="Arial" w:hAnsi="Arial" w:cs="Arial"/>
        </w:rPr>
        <w:t xml:space="preserve"> </w:t>
      </w:r>
    </w:p>
    <w:p w14:paraId="5A880ECE" w14:textId="77777777" w:rsidR="00FB7831" w:rsidRPr="00906B5C" w:rsidRDefault="00FB7831" w:rsidP="00FB7831">
      <w:pPr>
        <w:ind w:left="360" w:hanging="270"/>
        <w:rPr>
          <w:rFonts w:ascii="Arial" w:hAnsi="Arial" w:cs="Arial"/>
          <w:color w:val="C00000"/>
        </w:rPr>
      </w:pPr>
    </w:p>
    <w:p w14:paraId="30ACD44C" w14:textId="77777777" w:rsidR="00FB7831" w:rsidRPr="00AF5AC1" w:rsidRDefault="00FB7831" w:rsidP="00FB7831">
      <w:pPr>
        <w:pStyle w:val="ListParagraph"/>
        <w:ind w:left="360" w:hanging="270"/>
        <w:rPr>
          <w:rFonts w:ascii="Arial" w:hAnsi="Arial" w:cs="Arial"/>
          <w:color w:val="C00000"/>
        </w:rPr>
      </w:pPr>
      <w:r>
        <w:rPr>
          <w:rFonts w:ascii="Arial" w:hAnsi="Arial" w:cs="Arial"/>
        </w:rPr>
        <w:t>c</w:t>
      </w:r>
      <w:r w:rsidRPr="00FC3820">
        <w:rPr>
          <w:rFonts w:ascii="Arial" w:hAnsi="Arial" w:cs="Arial"/>
        </w:rPr>
        <w:t>. In</w:t>
      </w:r>
      <w:r w:rsidRPr="00080182">
        <w:rPr>
          <w:rFonts w:ascii="Arial" w:hAnsi="Arial" w:cs="Arial"/>
        </w:rPr>
        <w:t xml:space="preserve"> Excel</w:t>
      </w:r>
      <w:r>
        <w:rPr>
          <w:rFonts w:ascii="Arial" w:hAnsi="Arial" w:cs="Arial"/>
        </w:rPr>
        <w:t xml:space="preserve"> (or Google Sheets)</w:t>
      </w:r>
      <w:r w:rsidRPr="00080182">
        <w:rPr>
          <w:rFonts w:ascii="Arial" w:hAnsi="Arial" w:cs="Arial"/>
        </w:rPr>
        <w:t xml:space="preserve">, make a </w:t>
      </w:r>
      <w:r>
        <w:rPr>
          <w:rFonts w:ascii="Arial" w:hAnsi="Arial" w:cs="Arial"/>
        </w:rPr>
        <w:t>scatterplot</w:t>
      </w:r>
      <w:r w:rsidRPr="00080182">
        <w:rPr>
          <w:rFonts w:ascii="Arial" w:hAnsi="Arial" w:cs="Arial"/>
        </w:rPr>
        <w:t xml:space="preserve"> of </w:t>
      </w:r>
      <w:r>
        <w:rPr>
          <w:rFonts w:ascii="Arial" w:hAnsi="Arial" w:cs="Arial"/>
          <w:b/>
        </w:rPr>
        <w:t>m</w:t>
      </w:r>
      <w:r w:rsidRPr="00080182">
        <w:rPr>
          <w:rFonts w:ascii="Arial" w:hAnsi="Arial" w:cs="Arial"/>
          <w:b/>
        </w:rPr>
        <w:t>ortality</w:t>
      </w:r>
      <w:r w:rsidRPr="00642F73">
        <w:rPr>
          <w:rFonts w:ascii="Arial" w:hAnsi="Arial" w:cs="Arial"/>
          <w:b/>
        </w:rPr>
        <w:t xml:space="preserve"> proportion</w:t>
      </w:r>
      <w:r>
        <w:rPr>
          <w:rFonts w:ascii="Arial" w:hAnsi="Arial" w:cs="Arial"/>
        </w:rPr>
        <w:t xml:space="preserve"> </w:t>
      </w:r>
      <w:r w:rsidRPr="00080182">
        <w:rPr>
          <w:rFonts w:ascii="Arial" w:hAnsi="Arial" w:cs="Arial"/>
        </w:rPr>
        <w:t>(</w:t>
      </w:r>
      <w:r w:rsidRPr="00080182">
        <w:rPr>
          <w:rFonts w:ascii="Arial" w:hAnsi="Arial" w:cs="Arial"/>
          <w:i/>
        </w:rPr>
        <w:t>y axis</w:t>
      </w:r>
      <w:r w:rsidRPr="00080182">
        <w:rPr>
          <w:rFonts w:ascii="Arial" w:hAnsi="Arial" w:cs="Arial"/>
        </w:rPr>
        <w:t xml:space="preserve">) as a function of </w:t>
      </w:r>
      <w:r>
        <w:rPr>
          <w:rFonts w:ascii="Arial" w:hAnsi="Arial" w:cs="Arial"/>
          <w:b/>
        </w:rPr>
        <w:t>a</w:t>
      </w:r>
      <w:r w:rsidRPr="00080182">
        <w:rPr>
          <w:rFonts w:ascii="Arial" w:hAnsi="Arial" w:cs="Arial"/>
          <w:b/>
        </w:rPr>
        <w:t>ge group</w:t>
      </w:r>
      <w:r w:rsidRPr="00080182">
        <w:rPr>
          <w:rFonts w:ascii="Arial" w:hAnsi="Arial" w:cs="Arial"/>
        </w:rPr>
        <w:t xml:space="preserve"> (</w:t>
      </w:r>
      <w:r w:rsidRPr="00080182">
        <w:rPr>
          <w:rFonts w:ascii="Arial" w:hAnsi="Arial" w:cs="Arial"/>
          <w:i/>
        </w:rPr>
        <w:t>x axis</w:t>
      </w:r>
      <w:r w:rsidRPr="00080182">
        <w:rPr>
          <w:rFonts w:ascii="Arial" w:hAnsi="Arial" w:cs="Arial"/>
        </w:rPr>
        <w:t xml:space="preserve">) </w:t>
      </w:r>
      <w:r>
        <w:rPr>
          <w:rFonts w:ascii="Arial" w:hAnsi="Arial" w:cs="Arial"/>
        </w:rPr>
        <w:t>also using data</w:t>
      </w:r>
      <w:r w:rsidRPr="00B02DDD">
        <w:rPr>
          <w:rFonts w:ascii="Arial" w:hAnsi="Arial" w:cs="Arial"/>
        </w:rPr>
        <w:t xml:space="preserve"> from Tables 5 and 6.</w:t>
      </w:r>
      <w:r w:rsidRPr="00080182">
        <w:rPr>
          <w:rFonts w:ascii="Arial" w:hAnsi="Arial" w:cs="Arial"/>
        </w:rPr>
        <w:t xml:space="preserve"> Each </w:t>
      </w:r>
      <w:r>
        <w:rPr>
          <w:rFonts w:ascii="Arial" w:hAnsi="Arial" w:cs="Arial"/>
        </w:rPr>
        <w:t>population studied</w:t>
      </w:r>
      <w:r w:rsidRPr="00080182">
        <w:rPr>
          <w:rFonts w:ascii="Arial" w:hAnsi="Arial" w:cs="Arial"/>
        </w:rPr>
        <w:t xml:space="preserve"> </w:t>
      </w:r>
      <w:r>
        <w:rPr>
          <w:rFonts w:ascii="Arial" w:hAnsi="Arial" w:cs="Arial"/>
        </w:rPr>
        <w:t xml:space="preserve">(i.e. ,1918 and 1958) </w:t>
      </w:r>
      <w:r w:rsidRPr="00080182">
        <w:rPr>
          <w:rFonts w:ascii="Arial" w:hAnsi="Arial" w:cs="Arial"/>
        </w:rPr>
        <w:t>should have its own line</w:t>
      </w:r>
      <w:r>
        <w:rPr>
          <w:rFonts w:ascii="Arial" w:hAnsi="Arial" w:cs="Arial"/>
        </w:rPr>
        <w:t xml:space="preserve">. </w:t>
      </w:r>
      <w:r w:rsidRPr="00080182">
        <w:rPr>
          <w:rFonts w:ascii="Arial" w:hAnsi="Arial" w:cs="Arial"/>
        </w:rPr>
        <w:t>Make sure to label each axis and include a title</w:t>
      </w:r>
      <w:r>
        <w:rPr>
          <w:rFonts w:ascii="Arial" w:hAnsi="Arial" w:cs="Arial"/>
        </w:rPr>
        <w:t xml:space="preserve">. </w:t>
      </w:r>
    </w:p>
    <w:p w14:paraId="04CC9182" w14:textId="77777777" w:rsidR="00FB7831" w:rsidRDefault="00FB7831" w:rsidP="00FB7831">
      <w:pPr>
        <w:pStyle w:val="NormalWeb"/>
        <w:spacing w:before="0" w:after="0"/>
        <w:ind w:left="360" w:hanging="270"/>
        <w:rPr>
          <w:rFonts w:ascii="Arial" w:hAnsi="Arial" w:cs="Arial"/>
        </w:rPr>
      </w:pPr>
      <w:r>
        <w:rPr>
          <w:rFonts w:ascii="Arial" w:hAnsi="Arial" w:cs="Arial"/>
        </w:rPr>
        <w:t>d</w:t>
      </w:r>
      <w:r w:rsidRPr="00FC3820">
        <w:rPr>
          <w:rFonts w:ascii="Arial" w:hAnsi="Arial" w:cs="Arial"/>
        </w:rPr>
        <w:t>.</w:t>
      </w:r>
      <w:r>
        <w:rPr>
          <w:rFonts w:ascii="Arial" w:hAnsi="Arial" w:cs="Arial"/>
        </w:rPr>
        <w:t xml:space="preserve"> </w:t>
      </w:r>
      <w:r w:rsidRPr="00642F73">
        <w:rPr>
          <w:rFonts w:ascii="Arial" w:hAnsi="Arial" w:cs="Arial"/>
        </w:rPr>
        <w:t xml:space="preserve">Produce a </w:t>
      </w:r>
      <w:r>
        <w:rPr>
          <w:rFonts w:ascii="Arial" w:hAnsi="Arial" w:cs="Arial"/>
        </w:rPr>
        <w:t xml:space="preserve">column </w:t>
      </w:r>
      <w:r w:rsidRPr="00642F73">
        <w:rPr>
          <w:rFonts w:ascii="Arial" w:hAnsi="Arial" w:cs="Arial"/>
        </w:rPr>
        <w:t xml:space="preserve">graph using Excel </w:t>
      </w:r>
      <w:r>
        <w:rPr>
          <w:rFonts w:ascii="Arial" w:hAnsi="Arial" w:cs="Arial"/>
        </w:rPr>
        <w:t xml:space="preserve">(or Google Sheets) </w:t>
      </w:r>
      <w:r w:rsidRPr="00642F73">
        <w:rPr>
          <w:rFonts w:ascii="Arial" w:hAnsi="Arial" w:cs="Arial"/>
        </w:rPr>
        <w:t xml:space="preserve">depicting </w:t>
      </w:r>
      <w:r>
        <w:rPr>
          <w:rFonts w:ascii="Arial" w:hAnsi="Arial" w:cs="Arial"/>
          <w:b/>
        </w:rPr>
        <w:t>m</w:t>
      </w:r>
      <w:r w:rsidRPr="00642F73">
        <w:rPr>
          <w:rFonts w:ascii="Arial" w:hAnsi="Arial" w:cs="Arial"/>
          <w:b/>
        </w:rPr>
        <w:t xml:space="preserve">ortality </w:t>
      </w:r>
      <w:r>
        <w:rPr>
          <w:rFonts w:ascii="Arial" w:hAnsi="Arial" w:cs="Arial"/>
          <w:b/>
        </w:rPr>
        <w:t>%</w:t>
      </w:r>
      <w:r w:rsidRPr="00642F73">
        <w:rPr>
          <w:rFonts w:ascii="Arial" w:hAnsi="Arial" w:cs="Arial"/>
        </w:rPr>
        <w:t xml:space="preserve"> (</w:t>
      </w:r>
      <w:r w:rsidRPr="00642F73">
        <w:rPr>
          <w:rFonts w:ascii="Arial" w:hAnsi="Arial" w:cs="Arial"/>
          <w:i/>
        </w:rPr>
        <w:t>y axis</w:t>
      </w:r>
      <w:r w:rsidRPr="00642F73">
        <w:rPr>
          <w:rFonts w:ascii="Arial" w:hAnsi="Arial" w:cs="Arial"/>
        </w:rPr>
        <w:t xml:space="preserve">) as a function of </w:t>
      </w:r>
      <w:r>
        <w:rPr>
          <w:rFonts w:ascii="Arial" w:hAnsi="Arial" w:cs="Arial"/>
          <w:b/>
        </w:rPr>
        <w:t>d</w:t>
      </w:r>
      <w:r w:rsidRPr="00642F73">
        <w:rPr>
          <w:rFonts w:ascii="Arial" w:hAnsi="Arial" w:cs="Arial"/>
          <w:b/>
        </w:rPr>
        <w:t>isease Category</w:t>
      </w:r>
      <w:r w:rsidRPr="00642F73">
        <w:rPr>
          <w:rFonts w:ascii="Arial" w:hAnsi="Arial" w:cs="Arial"/>
        </w:rPr>
        <w:t xml:space="preserve"> (</w:t>
      </w:r>
      <w:r w:rsidRPr="00642F73">
        <w:rPr>
          <w:rFonts w:ascii="Arial" w:hAnsi="Arial" w:cs="Arial"/>
          <w:i/>
        </w:rPr>
        <w:t>x axis</w:t>
      </w:r>
      <w:r w:rsidRPr="00642F73">
        <w:rPr>
          <w:rFonts w:ascii="Arial" w:hAnsi="Arial" w:cs="Arial"/>
        </w:rPr>
        <w:t xml:space="preserve">) for </w:t>
      </w:r>
      <w:r>
        <w:rPr>
          <w:rFonts w:ascii="Arial" w:hAnsi="Arial" w:cs="Arial"/>
        </w:rPr>
        <w:t xml:space="preserve">both populations studied (i.e. 1918 and 1958) using data from </w:t>
      </w:r>
      <w:r w:rsidRPr="00B02DDD">
        <w:rPr>
          <w:rFonts w:ascii="Arial" w:hAnsi="Arial" w:cs="Arial"/>
        </w:rPr>
        <w:t xml:space="preserve">Tables 3 and 4. </w:t>
      </w:r>
      <w:r w:rsidRPr="00642F73">
        <w:rPr>
          <w:rFonts w:ascii="Arial" w:hAnsi="Arial" w:cs="Arial"/>
        </w:rPr>
        <w:t>Make sure to label your graph</w:t>
      </w:r>
      <w:r>
        <w:rPr>
          <w:rFonts w:ascii="Arial" w:hAnsi="Arial" w:cs="Arial"/>
        </w:rPr>
        <w:t xml:space="preserve"> properly</w:t>
      </w:r>
      <w:r w:rsidRPr="00642F73">
        <w:rPr>
          <w:rFonts w:ascii="Arial" w:hAnsi="Arial" w:cs="Arial"/>
        </w:rPr>
        <w:t>.</w:t>
      </w:r>
      <w:r>
        <w:rPr>
          <w:rFonts w:ascii="Arial" w:hAnsi="Arial" w:cs="Arial"/>
        </w:rPr>
        <w:t xml:space="preserve"> </w:t>
      </w:r>
      <w:r w:rsidRPr="00C404BF">
        <w:rPr>
          <w:rFonts w:ascii="Arial" w:hAnsi="Arial" w:cs="Arial"/>
        </w:rPr>
        <w:t xml:space="preserve">Alternatively, you could produce two separate </w:t>
      </w:r>
      <w:r>
        <w:rPr>
          <w:rFonts w:ascii="Arial" w:hAnsi="Arial" w:cs="Arial"/>
        </w:rPr>
        <w:t xml:space="preserve">bar </w:t>
      </w:r>
      <w:r w:rsidRPr="00C404BF">
        <w:rPr>
          <w:rFonts w:ascii="Arial" w:hAnsi="Arial" w:cs="Arial"/>
        </w:rPr>
        <w:t>graph</w:t>
      </w:r>
      <w:r>
        <w:rPr>
          <w:rFonts w:ascii="Arial" w:hAnsi="Arial" w:cs="Arial"/>
        </w:rPr>
        <w:t>s</w:t>
      </w:r>
      <w:r w:rsidRPr="00C404BF">
        <w:rPr>
          <w:rFonts w:ascii="Arial" w:hAnsi="Arial" w:cs="Arial"/>
        </w:rPr>
        <w:t xml:space="preserve"> for each cohort group. </w:t>
      </w:r>
    </w:p>
    <w:p w14:paraId="71A9F125" w14:textId="44CDF17A" w:rsidR="00B02DDD" w:rsidRDefault="00FB7831" w:rsidP="00B02DDD">
      <w:pPr>
        <w:snapToGrid w:val="0"/>
        <w:spacing w:after="240"/>
        <w:ind w:left="360" w:hanging="270"/>
        <w:rPr>
          <w:rFonts w:ascii="Arial" w:hAnsi="Arial" w:cs="Arial"/>
        </w:rPr>
      </w:pPr>
      <w:r>
        <w:rPr>
          <w:rFonts w:ascii="Arial" w:hAnsi="Arial" w:cs="Arial"/>
          <w:color w:val="000000" w:themeColor="text1"/>
        </w:rPr>
        <w:t>e</w:t>
      </w:r>
      <w:r w:rsidRPr="00CE3F13">
        <w:rPr>
          <w:rFonts w:ascii="Arial" w:hAnsi="Arial" w:cs="Arial"/>
          <w:color w:val="000000" w:themeColor="text1"/>
        </w:rPr>
        <w:t>.</w:t>
      </w:r>
      <w:r>
        <w:rPr>
          <w:rFonts w:ascii="Arial" w:hAnsi="Arial" w:cs="Arial"/>
        </w:rPr>
        <w:t xml:space="preserve"> Based on the data collected, you have some </w:t>
      </w:r>
      <w:r w:rsidR="00A4531B">
        <w:rPr>
          <w:rFonts w:ascii="Arial" w:hAnsi="Arial" w:cs="Arial"/>
        </w:rPr>
        <w:t>flexibility</w:t>
      </w:r>
      <w:r>
        <w:rPr>
          <w:rFonts w:ascii="Arial" w:hAnsi="Arial" w:cs="Arial"/>
        </w:rPr>
        <w:t xml:space="preserve"> in creating different types of graphs to </w:t>
      </w:r>
      <w:r w:rsidR="00A4531B">
        <w:rPr>
          <w:rFonts w:ascii="Arial" w:hAnsi="Arial" w:cs="Arial"/>
        </w:rPr>
        <w:t>analyze</w:t>
      </w:r>
      <w:r>
        <w:rPr>
          <w:rFonts w:ascii="Arial" w:hAnsi="Arial" w:cs="Arial"/>
        </w:rPr>
        <w:t xml:space="preserve"> your data. If you would like to create other types of graphs than what it is suggested above, consult with your instructor.</w:t>
      </w:r>
    </w:p>
    <w:p w14:paraId="0E9F2744" w14:textId="77777777" w:rsidR="00B02DDD" w:rsidRDefault="00B02DDD">
      <w:pPr>
        <w:rPr>
          <w:rFonts w:ascii="Arial" w:hAnsi="Arial" w:cs="Arial"/>
        </w:rPr>
      </w:pPr>
      <w:r>
        <w:rPr>
          <w:rFonts w:ascii="Arial" w:hAnsi="Arial" w:cs="Arial"/>
        </w:rPr>
        <w:br w:type="page"/>
      </w:r>
    </w:p>
    <w:p w14:paraId="278BCFBC" w14:textId="77777777" w:rsidR="00701A95" w:rsidRPr="00DD43D0" w:rsidRDefault="00701A95" w:rsidP="00701A95">
      <w:pPr>
        <w:spacing w:line="276" w:lineRule="auto"/>
        <w:rPr>
          <w:rFonts w:ascii="Arial" w:hAnsi="Arial" w:cs="Arial"/>
          <w:b/>
          <w:szCs w:val="24"/>
        </w:rPr>
      </w:pPr>
      <w:r w:rsidRPr="00DD43D0">
        <w:rPr>
          <w:rFonts w:ascii="Arial" w:hAnsi="Arial" w:cs="Arial"/>
          <w:b/>
          <w:szCs w:val="24"/>
        </w:rPr>
        <w:lastRenderedPageBreak/>
        <w:t>Questions for Further Thought and Discussion:</w:t>
      </w:r>
      <w:r w:rsidRPr="00DD43D0">
        <w:rPr>
          <w:rFonts w:ascii="Arial" w:hAnsi="Arial" w:cs="Arial"/>
          <w:szCs w:val="24"/>
        </w:rPr>
        <w:t xml:space="preserve">   </w:t>
      </w:r>
    </w:p>
    <w:p w14:paraId="39AD243B" w14:textId="77777777" w:rsidR="00701A95" w:rsidRPr="00DD43D0" w:rsidRDefault="00701A95" w:rsidP="00701A95">
      <w:pPr>
        <w:spacing w:line="276" w:lineRule="auto"/>
        <w:ind w:left="720" w:hanging="720"/>
        <w:rPr>
          <w:rFonts w:ascii="Arial" w:hAnsi="Arial" w:cs="Arial"/>
          <w:szCs w:val="24"/>
        </w:rPr>
      </w:pPr>
    </w:p>
    <w:p w14:paraId="0B3FD215" w14:textId="3C0DF808" w:rsidR="003D37D8" w:rsidRPr="003B4B55" w:rsidRDefault="003D37D8" w:rsidP="003D37D8">
      <w:pPr>
        <w:pStyle w:val="BodyTextIndent2"/>
        <w:spacing w:after="0" w:line="240" w:lineRule="auto"/>
        <w:ind w:left="270" w:hanging="270"/>
        <w:rPr>
          <w:rFonts w:ascii="Arial" w:hAnsi="Arial" w:cs="Arial"/>
          <w:color w:val="000000" w:themeColor="text1"/>
        </w:rPr>
      </w:pPr>
      <w:r w:rsidRPr="003B4B55">
        <w:rPr>
          <w:rFonts w:ascii="Arial" w:hAnsi="Arial" w:cs="Arial"/>
          <w:color w:val="000000" w:themeColor="text1"/>
        </w:rPr>
        <w:t xml:space="preserve">1. How did the </w:t>
      </w:r>
      <w:r>
        <w:rPr>
          <w:rFonts w:ascii="Arial" w:hAnsi="Arial" w:cs="Arial"/>
          <w:color w:val="000000" w:themeColor="text1"/>
        </w:rPr>
        <w:t xml:space="preserve">1918 and 1958 </w:t>
      </w:r>
      <w:r w:rsidRPr="003B4B55">
        <w:rPr>
          <w:rFonts w:ascii="Arial" w:hAnsi="Arial" w:cs="Arial"/>
          <w:color w:val="000000" w:themeColor="text1"/>
        </w:rPr>
        <w:t>survivorship curves compare? D</w:t>
      </w:r>
      <w:r>
        <w:rPr>
          <w:rFonts w:ascii="Arial" w:hAnsi="Arial" w:cs="Arial"/>
          <w:color w:val="000000" w:themeColor="text1"/>
        </w:rPr>
        <w:t>o</w:t>
      </w:r>
      <w:r w:rsidRPr="003B4B55">
        <w:rPr>
          <w:rFonts w:ascii="Arial" w:hAnsi="Arial" w:cs="Arial"/>
          <w:color w:val="000000" w:themeColor="text1"/>
        </w:rPr>
        <w:t xml:space="preserve"> they differ or look the same? Explain your answer.</w:t>
      </w:r>
    </w:p>
    <w:p w14:paraId="2A6B2B20" w14:textId="77777777" w:rsidR="003D37D8" w:rsidRPr="003B4B55" w:rsidRDefault="003D37D8" w:rsidP="003D37D8">
      <w:pPr>
        <w:pStyle w:val="BodyTextIndent2"/>
        <w:spacing w:after="0" w:line="240" w:lineRule="auto"/>
        <w:ind w:left="0"/>
        <w:rPr>
          <w:rFonts w:ascii="Arial" w:hAnsi="Arial" w:cs="Arial"/>
          <w:color w:val="000000" w:themeColor="text1"/>
        </w:rPr>
      </w:pPr>
    </w:p>
    <w:p w14:paraId="6C623224" w14:textId="77777777" w:rsidR="003D37D8" w:rsidRPr="003B4B55" w:rsidRDefault="003D37D8" w:rsidP="003D37D8">
      <w:pPr>
        <w:pStyle w:val="BodyTextIndent2"/>
        <w:spacing w:after="0" w:line="240" w:lineRule="auto"/>
        <w:ind w:left="270" w:hanging="270"/>
        <w:rPr>
          <w:rFonts w:ascii="Arial" w:hAnsi="Arial" w:cs="Arial"/>
          <w:color w:val="000000" w:themeColor="text1"/>
        </w:rPr>
      </w:pPr>
      <w:r w:rsidRPr="003B4B55">
        <w:rPr>
          <w:rFonts w:ascii="Arial" w:hAnsi="Arial" w:cs="Arial"/>
          <w:color w:val="000000" w:themeColor="text1"/>
        </w:rPr>
        <w:t>2. How did the mortality proportion compare between the 1918 and 1958 cohorts? Did they differ or look the same? Explain your answer.</w:t>
      </w:r>
    </w:p>
    <w:p w14:paraId="0E2A8A87" w14:textId="77777777" w:rsidR="003D37D8" w:rsidRPr="003B4B55" w:rsidRDefault="003D37D8" w:rsidP="003D37D8">
      <w:pPr>
        <w:pStyle w:val="BodyTextIndent2"/>
        <w:spacing w:after="0" w:line="240" w:lineRule="auto"/>
        <w:ind w:left="0"/>
        <w:rPr>
          <w:rFonts w:ascii="Arial" w:hAnsi="Arial" w:cs="Arial"/>
          <w:color w:val="000000" w:themeColor="text1"/>
        </w:rPr>
      </w:pPr>
    </w:p>
    <w:p w14:paraId="11110715" w14:textId="77777777" w:rsidR="003D37D8" w:rsidRPr="003B4B55" w:rsidRDefault="003D37D8" w:rsidP="003D37D8">
      <w:pPr>
        <w:pStyle w:val="BodyTextIndent2"/>
        <w:spacing w:after="0" w:line="240" w:lineRule="auto"/>
        <w:ind w:left="270" w:hanging="270"/>
        <w:rPr>
          <w:rFonts w:ascii="Arial" w:hAnsi="Arial" w:cs="Arial"/>
          <w:color w:val="000000" w:themeColor="text1"/>
        </w:rPr>
      </w:pPr>
      <w:r w:rsidRPr="003B4B55">
        <w:rPr>
          <w:rFonts w:ascii="Arial" w:hAnsi="Arial" w:cs="Arial"/>
          <w:color w:val="000000" w:themeColor="text1"/>
        </w:rPr>
        <w:t xml:space="preserve">3. Did the two </w:t>
      </w:r>
      <w:r>
        <w:rPr>
          <w:rFonts w:ascii="Arial" w:hAnsi="Arial" w:cs="Arial"/>
          <w:color w:val="000000" w:themeColor="text1"/>
        </w:rPr>
        <w:t>populations</w:t>
      </w:r>
      <w:r w:rsidRPr="003B4B55">
        <w:rPr>
          <w:rFonts w:ascii="Arial" w:hAnsi="Arial" w:cs="Arial"/>
          <w:color w:val="000000" w:themeColor="text1"/>
        </w:rPr>
        <w:t xml:space="preserve"> studied (1918 and 1958) differ on the main causes of death</w:t>
      </w:r>
      <w:r>
        <w:rPr>
          <w:rFonts w:ascii="Arial" w:hAnsi="Arial" w:cs="Arial"/>
          <w:color w:val="000000" w:themeColor="text1"/>
        </w:rPr>
        <w:t>?</w:t>
      </w:r>
      <w:r w:rsidRPr="003B4B55">
        <w:rPr>
          <w:rFonts w:ascii="Arial" w:hAnsi="Arial" w:cs="Arial"/>
          <w:color w:val="000000" w:themeColor="text1"/>
        </w:rPr>
        <w:t xml:space="preserve"> If so, in what way? Explain your answer.</w:t>
      </w:r>
    </w:p>
    <w:p w14:paraId="55496048" w14:textId="77777777" w:rsidR="003D37D8" w:rsidRDefault="003D37D8" w:rsidP="003D37D8">
      <w:pPr>
        <w:pStyle w:val="BodyTextIndent2"/>
        <w:spacing w:after="0" w:line="240" w:lineRule="auto"/>
        <w:ind w:left="270" w:hanging="270"/>
        <w:rPr>
          <w:rFonts w:ascii="Arial" w:hAnsi="Arial" w:cs="Arial"/>
          <w:color w:val="C00000"/>
        </w:rPr>
      </w:pPr>
    </w:p>
    <w:p w14:paraId="7AFF9813" w14:textId="77777777" w:rsidR="003D37D8" w:rsidRPr="003B4B55" w:rsidRDefault="003D37D8" w:rsidP="003D37D8">
      <w:pPr>
        <w:pStyle w:val="BodyTextIndent2"/>
        <w:spacing w:after="0" w:line="240" w:lineRule="auto"/>
        <w:ind w:left="270" w:hanging="270"/>
        <w:rPr>
          <w:rFonts w:ascii="Arial" w:hAnsi="Arial" w:cs="Arial"/>
          <w:color w:val="000000" w:themeColor="text1"/>
        </w:rPr>
      </w:pPr>
      <w:r w:rsidRPr="003B4B55">
        <w:rPr>
          <w:rFonts w:ascii="Arial" w:hAnsi="Arial" w:cs="Arial"/>
          <w:color w:val="000000" w:themeColor="text1"/>
        </w:rPr>
        <w:t xml:space="preserve">4. Prior to answering this question, review and discuss </w:t>
      </w:r>
      <w:r>
        <w:rPr>
          <w:rFonts w:ascii="Arial" w:hAnsi="Arial" w:cs="Arial"/>
          <w:color w:val="000000" w:themeColor="text1"/>
        </w:rPr>
        <w:t>the CDC</w:t>
      </w:r>
      <w:r w:rsidRPr="003B4B55">
        <w:rPr>
          <w:rFonts w:ascii="Arial" w:hAnsi="Arial" w:cs="Arial"/>
          <w:color w:val="000000" w:themeColor="text1"/>
        </w:rPr>
        <w:t xml:space="preserve"> (1999) </w:t>
      </w:r>
      <w:r>
        <w:rPr>
          <w:rFonts w:ascii="Arial" w:hAnsi="Arial" w:cs="Arial"/>
          <w:color w:val="000000" w:themeColor="text1"/>
        </w:rPr>
        <w:t xml:space="preserve">article </w:t>
      </w:r>
      <w:r w:rsidRPr="003B4B55">
        <w:rPr>
          <w:rFonts w:ascii="Arial" w:hAnsi="Arial" w:cs="Arial"/>
          <w:color w:val="000000" w:themeColor="text1"/>
        </w:rPr>
        <w:t>with your lab partners.</w:t>
      </w:r>
      <w:r>
        <w:rPr>
          <w:rFonts w:ascii="Arial" w:hAnsi="Arial" w:cs="Arial"/>
          <w:color w:val="000000" w:themeColor="text1"/>
        </w:rPr>
        <w:t xml:space="preserve"> The article describes some of the most important achievements in public health and it will provide context to your answer. </w:t>
      </w:r>
      <w:r w:rsidRPr="003B4B55">
        <w:rPr>
          <w:rFonts w:ascii="Arial" w:hAnsi="Arial" w:cs="Arial"/>
          <w:color w:val="000000" w:themeColor="text1"/>
        </w:rPr>
        <w:t>I</w:t>
      </w:r>
      <w:r>
        <w:rPr>
          <w:rFonts w:ascii="Arial" w:hAnsi="Arial" w:cs="Arial"/>
          <w:color w:val="000000" w:themeColor="text1"/>
        </w:rPr>
        <w:t xml:space="preserve">f </w:t>
      </w:r>
      <w:r w:rsidRPr="003B4B55">
        <w:rPr>
          <w:rFonts w:ascii="Arial" w:hAnsi="Arial" w:cs="Arial"/>
          <w:color w:val="000000" w:themeColor="text1"/>
        </w:rPr>
        <w:t xml:space="preserve">differences in survivorship, mortality, and causes of death </w:t>
      </w:r>
      <w:r>
        <w:rPr>
          <w:rFonts w:ascii="Arial" w:hAnsi="Arial" w:cs="Arial"/>
          <w:color w:val="000000" w:themeColor="text1"/>
        </w:rPr>
        <w:t xml:space="preserve">are found </w:t>
      </w:r>
      <w:r w:rsidRPr="003B4B55">
        <w:rPr>
          <w:rFonts w:ascii="Arial" w:hAnsi="Arial" w:cs="Arial"/>
          <w:color w:val="000000" w:themeColor="text1"/>
        </w:rPr>
        <w:t>between the 1918 and 1958 cohorts studied, what type factors may</w:t>
      </w:r>
      <w:r>
        <w:rPr>
          <w:rFonts w:ascii="Arial" w:hAnsi="Arial" w:cs="Arial"/>
          <w:color w:val="000000" w:themeColor="text1"/>
        </w:rPr>
        <w:t xml:space="preserve"> </w:t>
      </w:r>
      <w:r w:rsidRPr="003B4B55">
        <w:rPr>
          <w:rFonts w:ascii="Arial" w:hAnsi="Arial" w:cs="Arial"/>
          <w:color w:val="000000" w:themeColor="text1"/>
        </w:rPr>
        <w:t xml:space="preserve">be driving these differences? </w:t>
      </w:r>
    </w:p>
    <w:p w14:paraId="3A79FCA6" w14:textId="77777777" w:rsidR="003D37D8" w:rsidRPr="00C06923" w:rsidRDefault="003D37D8" w:rsidP="003D37D8">
      <w:pPr>
        <w:pStyle w:val="BodyTextIndent2"/>
        <w:spacing w:after="0" w:line="240" w:lineRule="auto"/>
        <w:ind w:left="0"/>
        <w:rPr>
          <w:rFonts w:ascii="Arial" w:hAnsi="Arial" w:cs="Arial"/>
          <w:color w:val="C00000"/>
        </w:rPr>
      </w:pPr>
    </w:p>
    <w:p w14:paraId="74DE4DEF" w14:textId="77777777" w:rsidR="003D37D8" w:rsidRPr="003B4B55" w:rsidRDefault="003D37D8" w:rsidP="003D37D8">
      <w:pPr>
        <w:pStyle w:val="BodyTextIndent2"/>
        <w:spacing w:after="240" w:line="240" w:lineRule="auto"/>
        <w:ind w:left="270" w:hanging="270"/>
        <w:rPr>
          <w:rFonts w:ascii="Arial" w:hAnsi="Arial" w:cs="Arial"/>
          <w:color w:val="000000" w:themeColor="text1"/>
        </w:rPr>
      </w:pPr>
      <w:r w:rsidRPr="003B4B55">
        <w:rPr>
          <w:rFonts w:ascii="Arial" w:hAnsi="Arial" w:cs="Arial"/>
          <w:color w:val="000000" w:themeColor="text1"/>
        </w:rPr>
        <w:t xml:space="preserve">5. In the context of this exercise using human populations pre-1950s and post-1950s, are life tables, survivorship curves, and mortality data useful in helping you understand demographic </w:t>
      </w:r>
      <w:r>
        <w:rPr>
          <w:rFonts w:ascii="Arial" w:hAnsi="Arial" w:cs="Arial"/>
          <w:color w:val="000000" w:themeColor="text1"/>
        </w:rPr>
        <w:t xml:space="preserve">and epidemiological </w:t>
      </w:r>
      <w:r w:rsidRPr="003B4B55">
        <w:rPr>
          <w:rFonts w:ascii="Arial" w:hAnsi="Arial" w:cs="Arial"/>
          <w:color w:val="000000" w:themeColor="text1"/>
        </w:rPr>
        <w:t>transition between two human populations? Explain your answer.</w:t>
      </w:r>
    </w:p>
    <w:p w14:paraId="0F60BDAB" w14:textId="77777777" w:rsidR="003D37D8" w:rsidRPr="003B4B55" w:rsidRDefault="003D37D8" w:rsidP="003D37D8">
      <w:pPr>
        <w:pStyle w:val="BodyTextIndent2"/>
        <w:spacing w:after="0" w:line="240" w:lineRule="auto"/>
        <w:ind w:left="270" w:hanging="270"/>
        <w:rPr>
          <w:rFonts w:ascii="Arial" w:hAnsi="Arial" w:cs="Arial"/>
          <w:color w:val="000000" w:themeColor="text1"/>
        </w:rPr>
      </w:pPr>
      <w:r w:rsidRPr="003B4B55">
        <w:rPr>
          <w:rFonts w:ascii="Arial" w:hAnsi="Arial" w:cs="Arial"/>
          <w:color w:val="000000" w:themeColor="text1"/>
        </w:rPr>
        <w:t>6. What shifts in survivorship, mortality, and causes of death in human populations would you expect if environmental problems, such as climate change, antibiotic resistance, and overpopulation continue to worsen?</w:t>
      </w:r>
    </w:p>
    <w:p w14:paraId="0D58F5B5" w14:textId="77777777" w:rsidR="003D37D8" w:rsidRPr="00C06923" w:rsidRDefault="003D37D8" w:rsidP="003D37D8">
      <w:pPr>
        <w:pStyle w:val="BodyTextIndent2"/>
        <w:spacing w:after="0" w:line="240" w:lineRule="auto"/>
        <w:ind w:left="270"/>
        <w:rPr>
          <w:rFonts w:ascii="Arial" w:hAnsi="Arial" w:cs="Arial"/>
          <w:color w:val="C00000"/>
        </w:rPr>
      </w:pPr>
    </w:p>
    <w:p w14:paraId="28D6D727" w14:textId="77777777" w:rsidR="003D37D8" w:rsidRDefault="003D37D8" w:rsidP="003D37D8">
      <w:pPr>
        <w:pStyle w:val="BodyTextIndent2"/>
        <w:spacing w:after="0" w:line="240" w:lineRule="auto"/>
        <w:ind w:left="270" w:hanging="270"/>
        <w:rPr>
          <w:rFonts w:ascii="Arial" w:hAnsi="Arial" w:cs="Arial"/>
          <w:color w:val="000000" w:themeColor="text1"/>
        </w:rPr>
      </w:pPr>
      <w:r w:rsidRPr="003B4B55">
        <w:rPr>
          <w:rFonts w:ascii="Arial" w:hAnsi="Arial" w:cs="Arial"/>
          <w:color w:val="000000" w:themeColor="text1"/>
        </w:rPr>
        <w:t xml:space="preserve">7. </w:t>
      </w:r>
      <w:r>
        <w:rPr>
          <w:rFonts w:ascii="Arial" w:hAnsi="Arial" w:cs="Arial"/>
          <w:color w:val="000000" w:themeColor="text1"/>
        </w:rPr>
        <w:t xml:space="preserve">Review the article by Nelson et al. </w:t>
      </w:r>
      <w:r w:rsidRPr="003B4B55">
        <w:rPr>
          <w:rFonts w:ascii="Arial" w:hAnsi="Arial" w:cs="Arial"/>
          <w:color w:val="000000" w:themeColor="text1"/>
        </w:rPr>
        <w:t>(200</w:t>
      </w:r>
      <w:r>
        <w:rPr>
          <w:rFonts w:ascii="Arial" w:hAnsi="Arial" w:cs="Arial"/>
          <w:color w:val="000000" w:themeColor="text1"/>
        </w:rPr>
        <w:t>7</w:t>
      </w:r>
      <w:r w:rsidRPr="003B4B55">
        <w:rPr>
          <w:rFonts w:ascii="Arial" w:hAnsi="Arial" w:cs="Arial"/>
          <w:color w:val="000000" w:themeColor="text1"/>
        </w:rPr>
        <w:t xml:space="preserve">) </w:t>
      </w:r>
      <w:r>
        <w:rPr>
          <w:rFonts w:ascii="Arial" w:hAnsi="Arial" w:cs="Arial"/>
          <w:color w:val="000000" w:themeColor="text1"/>
        </w:rPr>
        <w:t xml:space="preserve">which </w:t>
      </w:r>
      <w:r w:rsidRPr="003B4B55">
        <w:rPr>
          <w:rFonts w:ascii="Arial" w:hAnsi="Arial" w:cs="Arial"/>
          <w:color w:val="000000" w:themeColor="text1"/>
        </w:rPr>
        <w:t xml:space="preserve">discusses </w:t>
      </w:r>
      <w:r>
        <w:rPr>
          <w:rFonts w:ascii="Arial" w:hAnsi="Arial" w:cs="Arial"/>
          <w:color w:val="000000" w:themeColor="text1"/>
        </w:rPr>
        <w:t xml:space="preserve">several demographic factors as indirect global drivers </w:t>
      </w:r>
      <w:r w:rsidRPr="003B4B55">
        <w:rPr>
          <w:rFonts w:ascii="Arial" w:hAnsi="Arial" w:cs="Arial"/>
          <w:color w:val="000000" w:themeColor="text1"/>
        </w:rPr>
        <w:t xml:space="preserve">of ecosystem change. </w:t>
      </w:r>
      <w:r>
        <w:rPr>
          <w:rFonts w:ascii="Arial" w:hAnsi="Arial" w:cs="Arial"/>
          <w:color w:val="000000" w:themeColor="text1"/>
        </w:rPr>
        <w:t>How do changes in demographic composition (e.g., life expectancy, mortality, and fertility) influence other indirect or direct ecosystem drivers mentioned in the article? Provide one example.</w:t>
      </w:r>
    </w:p>
    <w:p w14:paraId="5508C810" w14:textId="77777777" w:rsidR="003D37D8" w:rsidRPr="00C06923" w:rsidRDefault="003D37D8" w:rsidP="003D37D8">
      <w:pPr>
        <w:snapToGrid w:val="0"/>
        <w:rPr>
          <w:rFonts w:ascii="Arial" w:hAnsi="Arial" w:cs="Arial"/>
          <w:color w:val="C00000"/>
        </w:rPr>
      </w:pPr>
    </w:p>
    <w:p w14:paraId="4CEFDFEF" w14:textId="77777777" w:rsidR="003D37D8" w:rsidRPr="00005CE7" w:rsidRDefault="003D37D8" w:rsidP="003D37D8">
      <w:pPr>
        <w:snapToGrid w:val="0"/>
        <w:ind w:left="270" w:hanging="270"/>
        <w:rPr>
          <w:rFonts w:ascii="Arial" w:hAnsi="Arial" w:cs="Arial"/>
          <w:color w:val="000000" w:themeColor="text1"/>
        </w:rPr>
      </w:pPr>
      <w:r w:rsidRPr="003B4B55">
        <w:rPr>
          <w:rFonts w:ascii="Arial" w:hAnsi="Arial" w:cs="Arial"/>
          <w:color w:val="000000" w:themeColor="text1"/>
        </w:rPr>
        <w:t xml:space="preserve">8. Now that you are familiarized with the data available in the historical Arizona death certificates, what other population characteristics found in these documents would you evaluate to measure demographic </w:t>
      </w:r>
      <w:r>
        <w:rPr>
          <w:rFonts w:ascii="Arial" w:hAnsi="Arial" w:cs="Arial"/>
          <w:color w:val="000000" w:themeColor="text1"/>
        </w:rPr>
        <w:t>and epidemiological transition</w:t>
      </w:r>
      <w:r w:rsidRPr="003B4B55">
        <w:rPr>
          <w:rFonts w:ascii="Arial" w:hAnsi="Arial" w:cs="Arial"/>
          <w:color w:val="000000" w:themeColor="text1"/>
        </w:rPr>
        <w:t xml:space="preserve">? Generate </w:t>
      </w:r>
      <w:r>
        <w:rPr>
          <w:rFonts w:ascii="Arial" w:hAnsi="Arial" w:cs="Arial"/>
          <w:color w:val="000000" w:themeColor="text1"/>
        </w:rPr>
        <w:t>two</w:t>
      </w:r>
      <w:r w:rsidRPr="003B4B55">
        <w:rPr>
          <w:rFonts w:ascii="Arial" w:hAnsi="Arial" w:cs="Arial"/>
          <w:color w:val="000000" w:themeColor="text1"/>
        </w:rPr>
        <w:t xml:space="preserve"> to </w:t>
      </w:r>
      <w:r>
        <w:rPr>
          <w:rFonts w:ascii="Arial" w:hAnsi="Arial" w:cs="Arial"/>
          <w:color w:val="000000" w:themeColor="text1"/>
        </w:rPr>
        <w:t>four</w:t>
      </w:r>
      <w:r w:rsidRPr="003B4B55">
        <w:rPr>
          <w:rFonts w:ascii="Arial" w:hAnsi="Arial" w:cs="Arial"/>
          <w:color w:val="000000" w:themeColor="text1"/>
        </w:rPr>
        <w:t xml:space="preserve"> additional research questions that </w:t>
      </w:r>
      <w:r>
        <w:rPr>
          <w:rFonts w:ascii="Arial" w:hAnsi="Arial" w:cs="Arial"/>
          <w:color w:val="000000" w:themeColor="text1"/>
        </w:rPr>
        <w:t>could be studied</w:t>
      </w:r>
      <w:r w:rsidRPr="003B4B55">
        <w:rPr>
          <w:rFonts w:ascii="Arial" w:hAnsi="Arial" w:cs="Arial"/>
          <w:color w:val="000000" w:themeColor="text1"/>
        </w:rPr>
        <w:t xml:space="preserve"> using the </w:t>
      </w:r>
      <w:r>
        <w:rPr>
          <w:rFonts w:ascii="Arial" w:hAnsi="Arial" w:cs="Arial"/>
          <w:color w:val="000000" w:themeColor="text1"/>
        </w:rPr>
        <w:t>AGBDC database.</w:t>
      </w:r>
    </w:p>
    <w:p w14:paraId="36D809FF" w14:textId="1E47EF05" w:rsidR="0041322A" w:rsidRPr="008D1DB6" w:rsidRDefault="0041322A" w:rsidP="003D37D8">
      <w:pPr>
        <w:tabs>
          <w:tab w:val="left" w:pos="450"/>
        </w:tabs>
        <w:spacing w:after="120"/>
        <w:ind w:left="461"/>
        <w:rPr>
          <w:rFonts w:ascii="Arial" w:hAnsi="Arial" w:cs="Arial"/>
          <w:szCs w:val="24"/>
        </w:rPr>
      </w:pPr>
    </w:p>
    <w:p w14:paraId="03E207A6" w14:textId="77777777" w:rsidR="003D37D8" w:rsidRDefault="003D37D8">
      <w:pPr>
        <w:rPr>
          <w:rFonts w:ascii="Arial" w:hAnsi="Arial" w:cs="Arial"/>
          <w:b/>
          <w:szCs w:val="24"/>
        </w:rPr>
      </w:pPr>
      <w:r>
        <w:rPr>
          <w:rFonts w:ascii="Arial" w:hAnsi="Arial" w:cs="Arial"/>
          <w:b/>
          <w:szCs w:val="24"/>
        </w:rPr>
        <w:br w:type="page"/>
      </w:r>
    </w:p>
    <w:p w14:paraId="19045C5F" w14:textId="7EF1233E" w:rsidR="009E27FD" w:rsidRPr="009E27FD" w:rsidRDefault="009E27FD" w:rsidP="00EE2DC9">
      <w:pPr>
        <w:spacing w:line="276" w:lineRule="auto"/>
        <w:rPr>
          <w:rFonts w:ascii="Arial" w:hAnsi="Arial" w:cs="Arial"/>
          <w:b/>
          <w:szCs w:val="24"/>
        </w:rPr>
      </w:pPr>
      <w:r w:rsidRPr="009E27FD">
        <w:rPr>
          <w:rFonts w:ascii="Arial" w:hAnsi="Arial" w:cs="Arial"/>
          <w:b/>
          <w:szCs w:val="24"/>
        </w:rPr>
        <w:lastRenderedPageBreak/>
        <w:t>References</w:t>
      </w:r>
    </w:p>
    <w:p w14:paraId="1DF35816" w14:textId="77777777" w:rsidR="003D37D8" w:rsidRPr="00C22895" w:rsidRDefault="003D37D8" w:rsidP="003D37D8">
      <w:pPr>
        <w:autoSpaceDE w:val="0"/>
        <w:snapToGrid w:val="0"/>
        <w:ind w:left="360" w:hanging="360"/>
        <w:rPr>
          <w:rFonts w:ascii="Arial" w:hAnsi="Arial" w:cs="Arial"/>
        </w:rPr>
      </w:pPr>
      <w:r>
        <w:rPr>
          <w:rFonts w:ascii="Arial" w:hAnsi="Arial" w:cs="Arial"/>
        </w:rPr>
        <w:t xml:space="preserve">Arizona Department of Health Services, Arizona Bureau of Vital Records. </w:t>
      </w:r>
      <w:r w:rsidRPr="00C22895">
        <w:rPr>
          <w:rFonts w:ascii="Arial" w:hAnsi="Arial" w:cs="Arial"/>
        </w:rPr>
        <w:t>Arizona Genealogy Birth and Death Certificates</w:t>
      </w:r>
      <w:r>
        <w:rPr>
          <w:rFonts w:ascii="Arial" w:hAnsi="Arial" w:cs="Arial"/>
        </w:rPr>
        <w:t xml:space="preserve"> (AGBDC) database. </w:t>
      </w:r>
      <w:hyperlink r:id="rId46" w:history="1">
        <w:r w:rsidRPr="009B34ED">
          <w:rPr>
            <w:rStyle w:val="Hyperlink"/>
            <w:rFonts w:ascii="Arial" w:hAnsi="Arial" w:cs="Arial"/>
          </w:rPr>
          <w:t>http://genealogy.az.gov</w:t>
        </w:r>
      </w:hyperlink>
      <w:r>
        <w:rPr>
          <w:rFonts w:ascii="Arial" w:hAnsi="Arial" w:cs="Arial"/>
        </w:rPr>
        <w:t xml:space="preserve">. </w:t>
      </w:r>
    </w:p>
    <w:p w14:paraId="1B86F72C" w14:textId="77777777" w:rsidR="003D37D8" w:rsidRPr="00154C3F" w:rsidRDefault="003D37D8" w:rsidP="003D37D8">
      <w:pPr>
        <w:autoSpaceDE w:val="0"/>
        <w:snapToGrid w:val="0"/>
        <w:rPr>
          <w:rFonts w:ascii="Arial" w:hAnsi="Arial" w:cs="Arial"/>
          <w:b/>
        </w:rPr>
      </w:pPr>
    </w:p>
    <w:p w14:paraId="23C508C9" w14:textId="77777777" w:rsidR="003D37D8" w:rsidRDefault="003D37D8" w:rsidP="003D37D8">
      <w:pPr>
        <w:snapToGrid w:val="0"/>
        <w:ind w:left="360" w:hanging="360"/>
        <w:rPr>
          <w:rStyle w:val="Hyperlink"/>
          <w:rFonts w:ascii="Arial" w:hAnsi="Arial" w:cs="Arial"/>
          <w:position w:val="2"/>
        </w:rPr>
      </w:pPr>
      <w:r w:rsidRPr="00154C3F">
        <w:rPr>
          <w:rFonts w:ascii="Arial" w:hAnsi="Arial" w:cs="Arial"/>
          <w:color w:val="211E1E"/>
          <w:position w:val="2"/>
        </w:rPr>
        <w:t>Bell</w:t>
      </w:r>
      <w:r>
        <w:rPr>
          <w:rFonts w:ascii="Arial" w:hAnsi="Arial" w:cs="Arial"/>
          <w:color w:val="211E1E"/>
          <w:position w:val="2"/>
        </w:rPr>
        <w:t>,</w:t>
      </w:r>
      <w:r w:rsidRPr="00154C3F">
        <w:rPr>
          <w:rFonts w:ascii="Arial" w:hAnsi="Arial" w:cs="Arial"/>
          <w:color w:val="211E1E"/>
          <w:position w:val="2"/>
        </w:rPr>
        <w:t xml:space="preserve"> F</w:t>
      </w:r>
      <w:r>
        <w:rPr>
          <w:rFonts w:ascii="Arial" w:hAnsi="Arial" w:cs="Arial"/>
          <w:color w:val="211E1E"/>
          <w:position w:val="2"/>
        </w:rPr>
        <w:t xml:space="preserve">. </w:t>
      </w:r>
      <w:r w:rsidRPr="00154C3F">
        <w:rPr>
          <w:rFonts w:ascii="Arial" w:hAnsi="Arial" w:cs="Arial"/>
          <w:color w:val="211E1E"/>
          <w:position w:val="2"/>
        </w:rPr>
        <w:t>C</w:t>
      </w:r>
      <w:r>
        <w:rPr>
          <w:rFonts w:ascii="Arial" w:hAnsi="Arial" w:cs="Arial"/>
          <w:color w:val="211E1E"/>
          <w:position w:val="2"/>
        </w:rPr>
        <w:t>. and</w:t>
      </w:r>
      <w:r w:rsidRPr="00154C3F">
        <w:rPr>
          <w:rFonts w:ascii="Arial" w:hAnsi="Arial" w:cs="Arial"/>
          <w:color w:val="211E1E"/>
          <w:position w:val="2"/>
        </w:rPr>
        <w:t xml:space="preserve"> </w:t>
      </w:r>
      <w:r>
        <w:rPr>
          <w:rFonts w:ascii="Arial" w:hAnsi="Arial" w:cs="Arial"/>
          <w:color w:val="211E1E"/>
          <w:position w:val="2"/>
        </w:rPr>
        <w:t xml:space="preserve">M. L. </w:t>
      </w:r>
      <w:r w:rsidRPr="00154C3F">
        <w:rPr>
          <w:rFonts w:ascii="Arial" w:hAnsi="Arial" w:cs="Arial"/>
          <w:color w:val="211E1E"/>
          <w:position w:val="2"/>
        </w:rPr>
        <w:t>Miller</w:t>
      </w:r>
      <w:r>
        <w:rPr>
          <w:rFonts w:ascii="Arial" w:hAnsi="Arial" w:cs="Arial"/>
          <w:color w:val="211E1E"/>
          <w:position w:val="2"/>
        </w:rPr>
        <w:t>.</w:t>
      </w:r>
      <w:r w:rsidRPr="00154C3F">
        <w:rPr>
          <w:rFonts w:ascii="Arial" w:hAnsi="Arial" w:cs="Arial"/>
          <w:color w:val="211E1E"/>
          <w:position w:val="2"/>
        </w:rPr>
        <w:t xml:space="preserve"> </w:t>
      </w:r>
      <w:r>
        <w:rPr>
          <w:rFonts w:ascii="Arial" w:hAnsi="Arial" w:cs="Arial"/>
          <w:color w:val="211E1E"/>
          <w:position w:val="2"/>
        </w:rPr>
        <w:t xml:space="preserve">2005. </w:t>
      </w:r>
      <w:r w:rsidRPr="00154C3F">
        <w:rPr>
          <w:rFonts w:ascii="Arial" w:hAnsi="Arial" w:cs="Arial"/>
          <w:color w:val="211E1E"/>
          <w:position w:val="2"/>
        </w:rPr>
        <w:t xml:space="preserve">Life tables for the United States </w:t>
      </w:r>
      <w:r>
        <w:rPr>
          <w:rFonts w:ascii="Arial" w:hAnsi="Arial" w:cs="Arial"/>
          <w:color w:val="211E1E"/>
          <w:position w:val="2"/>
        </w:rPr>
        <w:t>s</w:t>
      </w:r>
      <w:r w:rsidRPr="00154C3F">
        <w:rPr>
          <w:rFonts w:ascii="Arial" w:hAnsi="Arial" w:cs="Arial"/>
          <w:color w:val="211E1E"/>
          <w:position w:val="2"/>
        </w:rPr>
        <w:t xml:space="preserve">ocial </w:t>
      </w:r>
      <w:r>
        <w:rPr>
          <w:rFonts w:ascii="Arial" w:hAnsi="Arial" w:cs="Arial"/>
          <w:color w:val="211E1E"/>
          <w:position w:val="2"/>
        </w:rPr>
        <w:t>s</w:t>
      </w:r>
      <w:r w:rsidRPr="00154C3F">
        <w:rPr>
          <w:rFonts w:ascii="Arial" w:hAnsi="Arial" w:cs="Arial"/>
          <w:color w:val="211E1E"/>
          <w:position w:val="2"/>
        </w:rPr>
        <w:t xml:space="preserve">ecurity area 1900–2100. </w:t>
      </w:r>
      <w:r>
        <w:rPr>
          <w:rFonts w:ascii="Arial" w:hAnsi="Arial" w:cs="Arial"/>
          <w:color w:val="211E1E"/>
          <w:position w:val="2"/>
        </w:rPr>
        <w:t xml:space="preserve">U.S. </w:t>
      </w:r>
      <w:r w:rsidRPr="00154C3F">
        <w:rPr>
          <w:rFonts w:ascii="Arial" w:hAnsi="Arial" w:cs="Arial"/>
          <w:color w:val="211E1E"/>
          <w:position w:val="2"/>
        </w:rPr>
        <w:t>Social Security Administration, Office of the Chief Actuary</w:t>
      </w:r>
      <w:r>
        <w:rPr>
          <w:rFonts w:ascii="Arial" w:hAnsi="Arial" w:cs="Arial"/>
          <w:color w:val="211E1E"/>
          <w:position w:val="2"/>
        </w:rPr>
        <w:t xml:space="preserve">, </w:t>
      </w:r>
      <w:r w:rsidRPr="00154C3F">
        <w:rPr>
          <w:rFonts w:ascii="Arial" w:hAnsi="Arial" w:cs="Arial"/>
          <w:color w:val="211E1E"/>
          <w:position w:val="2"/>
        </w:rPr>
        <w:t>Baltimore, MD</w:t>
      </w:r>
      <w:r>
        <w:rPr>
          <w:rFonts w:ascii="Arial" w:hAnsi="Arial" w:cs="Arial"/>
          <w:color w:val="211E1E"/>
          <w:position w:val="2"/>
        </w:rPr>
        <w:t xml:space="preserve">, </w:t>
      </w:r>
      <w:r w:rsidRPr="00154C3F">
        <w:rPr>
          <w:rFonts w:ascii="Arial" w:hAnsi="Arial" w:cs="Arial"/>
          <w:color w:val="211E1E"/>
          <w:position w:val="2"/>
        </w:rPr>
        <w:t>SSA Pub. No. 11–11536.</w:t>
      </w:r>
      <w:r>
        <w:rPr>
          <w:rFonts w:ascii="Arial" w:hAnsi="Arial" w:cs="Arial"/>
          <w:color w:val="211E1E"/>
          <w:position w:val="2"/>
        </w:rPr>
        <w:t xml:space="preserve"> </w:t>
      </w:r>
      <w:hyperlink r:id="rId47" w:history="1">
        <w:r w:rsidRPr="00996BEA">
          <w:rPr>
            <w:rStyle w:val="Hyperlink"/>
            <w:rFonts w:ascii="Arial" w:hAnsi="Arial" w:cs="Arial"/>
            <w:position w:val="2"/>
          </w:rPr>
          <w:t>https://www.ssa.gov/oact/NOTES/pdf_studies/study120.pdf</w:t>
        </w:r>
      </w:hyperlink>
    </w:p>
    <w:p w14:paraId="58EECA87" w14:textId="77777777" w:rsidR="003D37D8" w:rsidRDefault="003D37D8" w:rsidP="003D37D8">
      <w:pPr>
        <w:snapToGrid w:val="0"/>
        <w:ind w:left="360" w:hanging="360"/>
        <w:rPr>
          <w:rFonts w:ascii="Arial" w:hAnsi="Arial" w:cs="Arial"/>
          <w:color w:val="211E1E"/>
          <w:position w:val="2"/>
        </w:rPr>
      </w:pPr>
    </w:p>
    <w:p w14:paraId="5BDC9022" w14:textId="77777777" w:rsidR="003D37D8" w:rsidRDefault="003D37D8" w:rsidP="003D37D8">
      <w:pPr>
        <w:snapToGrid w:val="0"/>
        <w:ind w:left="360" w:hanging="360"/>
        <w:rPr>
          <w:rStyle w:val="Hyperlink"/>
          <w:rFonts w:ascii="Arial" w:hAnsi="Arial" w:cs="Arial"/>
          <w:shd w:val="clear" w:color="auto" w:fill="FFFFFF"/>
        </w:rPr>
      </w:pPr>
      <w:r w:rsidRPr="00154C3F">
        <w:rPr>
          <w:rFonts w:ascii="Arial" w:hAnsi="Arial" w:cs="Arial"/>
          <w:bCs/>
        </w:rPr>
        <w:t>Blue</w:t>
      </w:r>
      <w:r>
        <w:rPr>
          <w:rFonts w:ascii="Arial" w:hAnsi="Arial" w:cs="Arial"/>
          <w:bCs/>
        </w:rPr>
        <w:t>,</w:t>
      </w:r>
      <w:r w:rsidRPr="00154C3F">
        <w:rPr>
          <w:rFonts w:ascii="Arial" w:hAnsi="Arial" w:cs="Arial"/>
          <w:bCs/>
        </w:rPr>
        <w:t xml:space="preserve"> L</w:t>
      </w:r>
      <w:r>
        <w:rPr>
          <w:rFonts w:ascii="Arial" w:hAnsi="Arial" w:cs="Arial"/>
          <w:bCs/>
        </w:rPr>
        <w:t>. and</w:t>
      </w:r>
      <w:r w:rsidRPr="00154C3F">
        <w:rPr>
          <w:rFonts w:ascii="Arial" w:hAnsi="Arial" w:cs="Arial"/>
          <w:bCs/>
        </w:rPr>
        <w:t xml:space="preserve"> T</w:t>
      </w:r>
      <w:r>
        <w:rPr>
          <w:rFonts w:ascii="Arial" w:hAnsi="Arial" w:cs="Arial"/>
          <w:bCs/>
        </w:rPr>
        <w:t xml:space="preserve">. </w:t>
      </w:r>
      <w:r w:rsidRPr="00154C3F">
        <w:rPr>
          <w:rFonts w:ascii="Arial" w:hAnsi="Arial" w:cs="Arial"/>
          <w:bCs/>
        </w:rPr>
        <w:t>J</w:t>
      </w:r>
      <w:r>
        <w:rPr>
          <w:rFonts w:ascii="Arial" w:hAnsi="Arial" w:cs="Arial"/>
          <w:bCs/>
        </w:rPr>
        <w:t>.</w:t>
      </w:r>
      <w:r w:rsidRPr="00154C3F">
        <w:rPr>
          <w:rFonts w:ascii="Arial" w:hAnsi="Arial" w:cs="Arial"/>
          <w:bCs/>
        </w:rPr>
        <w:t xml:space="preserve"> </w:t>
      </w:r>
      <w:proofErr w:type="spellStart"/>
      <w:r w:rsidRPr="00154C3F">
        <w:rPr>
          <w:rFonts w:ascii="Arial" w:hAnsi="Arial" w:cs="Arial"/>
          <w:bCs/>
        </w:rPr>
        <w:t>Espenshade</w:t>
      </w:r>
      <w:proofErr w:type="spellEnd"/>
      <w:r w:rsidRPr="00154C3F">
        <w:rPr>
          <w:rFonts w:ascii="Arial" w:hAnsi="Arial" w:cs="Arial"/>
          <w:bCs/>
        </w:rPr>
        <w:t xml:space="preserve">. 2011. Population </w:t>
      </w:r>
      <w:r>
        <w:rPr>
          <w:rFonts w:ascii="Arial" w:hAnsi="Arial" w:cs="Arial"/>
          <w:bCs/>
        </w:rPr>
        <w:t>m</w:t>
      </w:r>
      <w:r w:rsidRPr="00154C3F">
        <w:rPr>
          <w:rFonts w:ascii="Arial" w:hAnsi="Arial" w:cs="Arial"/>
          <w:bCs/>
        </w:rPr>
        <w:t xml:space="preserve">omentum </w:t>
      </w:r>
      <w:r>
        <w:rPr>
          <w:rFonts w:ascii="Arial" w:hAnsi="Arial" w:cs="Arial"/>
          <w:bCs/>
        </w:rPr>
        <w:t>a</w:t>
      </w:r>
      <w:r w:rsidRPr="00154C3F">
        <w:rPr>
          <w:rFonts w:ascii="Arial" w:hAnsi="Arial" w:cs="Arial"/>
          <w:bCs/>
        </w:rPr>
        <w:t xml:space="preserve">cross the </w:t>
      </w:r>
      <w:r>
        <w:rPr>
          <w:rFonts w:ascii="Arial" w:hAnsi="Arial" w:cs="Arial"/>
          <w:bCs/>
        </w:rPr>
        <w:t>d</w:t>
      </w:r>
      <w:r w:rsidRPr="00154C3F">
        <w:rPr>
          <w:rFonts w:ascii="Arial" w:hAnsi="Arial" w:cs="Arial"/>
          <w:bCs/>
        </w:rPr>
        <w:t xml:space="preserve">emographic </w:t>
      </w:r>
      <w:r>
        <w:rPr>
          <w:rFonts w:ascii="Arial" w:hAnsi="Arial" w:cs="Arial"/>
          <w:bCs/>
        </w:rPr>
        <w:t>t</w:t>
      </w:r>
      <w:r w:rsidRPr="00154C3F">
        <w:rPr>
          <w:rFonts w:ascii="Arial" w:hAnsi="Arial" w:cs="Arial"/>
          <w:bCs/>
        </w:rPr>
        <w:t xml:space="preserve">ransition. </w:t>
      </w:r>
      <w:r w:rsidRPr="00DC26BA">
        <w:rPr>
          <w:rFonts w:ascii="Arial" w:hAnsi="Arial" w:cs="Arial"/>
          <w:color w:val="000000"/>
          <w:shd w:val="clear" w:color="auto" w:fill="FFFFFF"/>
        </w:rPr>
        <w:t>Popul</w:t>
      </w:r>
      <w:r>
        <w:rPr>
          <w:rFonts w:ascii="Arial" w:hAnsi="Arial" w:cs="Arial"/>
          <w:color w:val="000000"/>
          <w:shd w:val="clear" w:color="auto" w:fill="FFFFFF"/>
        </w:rPr>
        <w:t xml:space="preserve">ation and </w:t>
      </w:r>
      <w:r w:rsidRPr="00DC26BA">
        <w:rPr>
          <w:rFonts w:ascii="Arial" w:hAnsi="Arial" w:cs="Arial"/>
          <w:color w:val="000000"/>
          <w:shd w:val="clear" w:color="auto" w:fill="FFFFFF"/>
        </w:rPr>
        <w:t>Dev</w:t>
      </w:r>
      <w:r>
        <w:rPr>
          <w:rFonts w:ascii="Arial" w:hAnsi="Arial" w:cs="Arial"/>
          <w:color w:val="000000"/>
          <w:shd w:val="clear" w:color="auto" w:fill="FFFFFF"/>
        </w:rPr>
        <w:t>elopment</w:t>
      </w:r>
      <w:r w:rsidRPr="00DC26BA">
        <w:rPr>
          <w:rFonts w:ascii="Arial" w:hAnsi="Arial" w:cs="Arial"/>
          <w:color w:val="000000"/>
          <w:shd w:val="clear" w:color="auto" w:fill="FFFFFF"/>
        </w:rPr>
        <w:t xml:space="preserve"> Review</w:t>
      </w:r>
      <w:r w:rsidRPr="00154C3F">
        <w:rPr>
          <w:rFonts w:ascii="Arial" w:hAnsi="Arial" w:cs="Arial"/>
          <w:color w:val="000000"/>
          <w:shd w:val="clear" w:color="auto" w:fill="FFFFFF"/>
        </w:rPr>
        <w:t xml:space="preserve"> 37:721–747.</w:t>
      </w:r>
      <w:r>
        <w:rPr>
          <w:rFonts w:ascii="Arial" w:hAnsi="Arial" w:cs="Arial"/>
          <w:color w:val="000000"/>
          <w:shd w:val="clear" w:color="auto" w:fill="FFFFFF"/>
        </w:rPr>
        <w:t xml:space="preserve"> </w:t>
      </w:r>
    </w:p>
    <w:p w14:paraId="37924231" w14:textId="77777777" w:rsidR="003D37D8" w:rsidRPr="00427218" w:rsidRDefault="003D37D8" w:rsidP="003D37D8">
      <w:pPr>
        <w:snapToGrid w:val="0"/>
        <w:ind w:left="360" w:hanging="360"/>
        <w:rPr>
          <w:rStyle w:val="Hyperlink"/>
          <w:rFonts w:ascii="Arial" w:hAnsi="Arial" w:cs="Arial"/>
          <w:color w:val="000000" w:themeColor="text1"/>
          <w:shd w:val="clear" w:color="auto" w:fill="FFFFFF"/>
        </w:rPr>
      </w:pPr>
    </w:p>
    <w:p w14:paraId="0102237A" w14:textId="77777777" w:rsidR="003D37D8" w:rsidRDefault="003D37D8" w:rsidP="003D37D8">
      <w:pPr>
        <w:autoSpaceDE w:val="0"/>
        <w:autoSpaceDN w:val="0"/>
        <w:adjustRightInd w:val="0"/>
        <w:ind w:left="360" w:hanging="360"/>
        <w:rPr>
          <w:rFonts w:ascii="Arial" w:hAnsi="Arial" w:cs="Arial"/>
          <w:color w:val="000000"/>
          <w:shd w:val="clear" w:color="auto" w:fill="FFFFFF"/>
        </w:rPr>
      </w:pPr>
      <w:r w:rsidRPr="004B5127">
        <w:rPr>
          <w:rFonts w:ascii="Arial" w:hAnsi="Arial" w:cs="Arial"/>
          <w:color w:val="000000"/>
          <w:shd w:val="clear" w:color="auto" w:fill="FFFFFF"/>
        </w:rPr>
        <w:t>Boone</w:t>
      </w:r>
      <w:r>
        <w:rPr>
          <w:rFonts w:ascii="Arial" w:hAnsi="Arial" w:cs="Arial"/>
          <w:color w:val="000000"/>
          <w:shd w:val="clear" w:color="auto" w:fill="FFFFFF"/>
        </w:rPr>
        <w:t>,</w:t>
      </w:r>
      <w:r w:rsidRPr="004B5127">
        <w:rPr>
          <w:rFonts w:ascii="Arial" w:hAnsi="Arial" w:cs="Arial"/>
          <w:color w:val="000000"/>
          <w:shd w:val="clear" w:color="auto" w:fill="FFFFFF"/>
        </w:rPr>
        <w:t xml:space="preserve"> E. 2017. Uncovering the Past: Using Human Demography to Promote Civic Engagement. Article 49 In: McMahon K, editor. Tested studies for laboratory teaching. Volume 38. Proceedings of the 38th Conference of the Association for Biology Laboratory Education (ABLE). </w:t>
      </w:r>
      <w:hyperlink r:id="rId48" w:history="1">
        <w:r w:rsidRPr="008F4865">
          <w:rPr>
            <w:rStyle w:val="Hyperlink"/>
            <w:rFonts w:ascii="Arial" w:hAnsi="Arial" w:cs="Arial"/>
            <w:shd w:val="clear" w:color="auto" w:fill="FFFFFF"/>
          </w:rPr>
          <w:t>http://www.ableweb.org/volumes/vol-38/?art=49</w:t>
        </w:r>
      </w:hyperlink>
      <w:r>
        <w:rPr>
          <w:rFonts w:ascii="Arial" w:hAnsi="Arial" w:cs="Arial"/>
          <w:color w:val="000000"/>
          <w:shd w:val="clear" w:color="auto" w:fill="FFFFFF"/>
        </w:rPr>
        <w:t xml:space="preserve"> </w:t>
      </w:r>
    </w:p>
    <w:p w14:paraId="4A17B259" w14:textId="77777777" w:rsidR="003D37D8" w:rsidRPr="00154C3F" w:rsidRDefault="003D37D8" w:rsidP="003D37D8">
      <w:pPr>
        <w:autoSpaceDE w:val="0"/>
        <w:autoSpaceDN w:val="0"/>
        <w:adjustRightInd w:val="0"/>
        <w:ind w:left="360" w:hanging="360"/>
        <w:rPr>
          <w:rFonts w:ascii="Arial" w:hAnsi="Arial" w:cs="Arial"/>
          <w:color w:val="000000"/>
          <w:shd w:val="clear" w:color="auto" w:fill="FFFFFF"/>
        </w:rPr>
      </w:pPr>
    </w:p>
    <w:p w14:paraId="0A21CE90" w14:textId="77777777" w:rsidR="003D37D8" w:rsidRDefault="003D37D8" w:rsidP="003D37D8">
      <w:pPr>
        <w:snapToGrid w:val="0"/>
        <w:ind w:left="360" w:hanging="360"/>
        <w:rPr>
          <w:rFonts w:ascii="Arial" w:hAnsi="Arial" w:cs="Arial"/>
          <w:bCs/>
          <w:color w:val="000000" w:themeColor="text1"/>
        </w:rPr>
      </w:pPr>
      <w:r w:rsidRPr="00154C3F">
        <w:rPr>
          <w:rFonts w:ascii="Arial" w:hAnsi="Arial" w:cs="Arial"/>
          <w:color w:val="000000"/>
          <w:shd w:val="clear" w:color="auto" w:fill="FFFFFF"/>
        </w:rPr>
        <w:t>Centers for Disease Control and Prevention</w:t>
      </w:r>
      <w:r>
        <w:rPr>
          <w:rFonts w:ascii="Arial" w:hAnsi="Arial" w:cs="Arial"/>
          <w:color w:val="000000"/>
          <w:shd w:val="clear" w:color="auto" w:fill="FFFFFF"/>
        </w:rPr>
        <w:t xml:space="preserve"> (CDC)</w:t>
      </w:r>
      <w:r w:rsidRPr="00154C3F">
        <w:rPr>
          <w:rFonts w:ascii="Arial" w:hAnsi="Arial" w:cs="Arial"/>
          <w:color w:val="000000"/>
          <w:shd w:val="clear" w:color="auto" w:fill="FFFFFF"/>
        </w:rPr>
        <w:t>. 1999</w:t>
      </w:r>
      <w:r w:rsidRPr="00111DD1">
        <w:rPr>
          <w:rFonts w:ascii="Arial" w:hAnsi="Arial" w:cs="Arial"/>
          <w:color w:val="000000" w:themeColor="text1"/>
          <w:shd w:val="clear" w:color="auto" w:fill="FFFFFF"/>
        </w:rPr>
        <w:t xml:space="preserve">. </w:t>
      </w:r>
      <w:r w:rsidRPr="00111DD1">
        <w:rPr>
          <w:rFonts w:ascii="Arial" w:hAnsi="Arial" w:cs="Arial"/>
          <w:bCs/>
          <w:color w:val="000000" w:themeColor="text1"/>
        </w:rPr>
        <w:t>Achievements in Public Health</w:t>
      </w:r>
      <w:r w:rsidRPr="00111DD1">
        <w:rPr>
          <w:rFonts w:ascii="Arial" w:hAnsi="Arial" w:cs="Arial"/>
          <w:color w:val="000000" w:themeColor="text1"/>
          <w:shd w:val="clear" w:color="auto" w:fill="FFFFFF"/>
        </w:rPr>
        <w:t>, </w:t>
      </w:r>
      <w:r w:rsidRPr="00111DD1">
        <w:rPr>
          <w:rFonts w:ascii="Arial" w:hAnsi="Arial" w:cs="Arial"/>
          <w:bCs/>
          <w:color w:val="000000" w:themeColor="text1"/>
        </w:rPr>
        <w:t>1900-1999</w:t>
      </w:r>
      <w:r w:rsidRPr="00111DD1">
        <w:rPr>
          <w:rFonts w:ascii="Arial" w:hAnsi="Arial" w:cs="Arial"/>
          <w:color w:val="000000" w:themeColor="text1"/>
          <w:shd w:val="clear" w:color="auto" w:fill="FFFFFF"/>
        </w:rPr>
        <w:t>: </w:t>
      </w:r>
      <w:r w:rsidRPr="00111DD1">
        <w:rPr>
          <w:rFonts w:ascii="Arial" w:hAnsi="Arial" w:cs="Arial"/>
          <w:bCs/>
          <w:color w:val="000000" w:themeColor="text1"/>
        </w:rPr>
        <w:t>Control of Infectious Diseases</w:t>
      </w:r>
      <w:r w:rsidRPr="00111DD1">
        <w:rPr>
          <w:rFonts w:ascii="Arial" w:hAnsi="Arial" w:cs="Arial"/>
          <w:color w:val="000000" w:themeColor="text1"/>
          <w:shd w:val="clear" w:color="auto" w:fill="FFFFFF"/>
        </w:rPr>
        <w:t> </w:t>
      </w:r>
      <w:r>
        <w:rPr>
          <w:rFonts w:ascii="Arial" w:hAnsi="Arial" w:cs="Arial"/>
          <w:color w:val="000000"/>
          <w:shd w:val="clear" w:color="auto" w:fill="FFFFFF"/>
        </w:rPr>
        <w:t xml:space="preserve">Morbidity and Mortality Weekly Review (MMWR) </w:t>
      </w:r>
      <w:r w:rsidRPr="00111DD1">
        <w:rPr>
          <w:rFonts w:ascii="Arial" w:hAnsi="Arial" w:cs="Arial"/>
          <w:bCs/>
          <w:color w:val="000000" w:themeColor="text1"/>
        </w:rPr>
        <w:t>48</w:t>
      </w:r>
      <w:r>
        <w:rPr>
          <w:rFonts w:ascii="Arial" w:hAnsi="Arial" w:cs="Arial"/>
          <w:bCs/>
          <w:color w:val="000000" w:themeColor="text1"/>
        </w:rPr>
        <w:t>:</w:t>
      </w:r>
      <w:r w:rsidRPr="00111DD1">
        <w:rPr>
          <w:rFonts w:ascii="Arial" w:hAnsi="Arial" w:cs="Arial"/>
          <w:bCs/>
          <w:color w:val="000000" w:themeColor="text1"/>
        </w:rPr>
        <w:t>621-629.</w:t>
      </w:r>
    </w:p>
    <w:p w14:paraId="4DFE1B2A" w14:textId="77777777" w:rsidR="003D37D8" w:rsidRDefault="003D37D8" w:rsidP="003D37D8">
      <w:pPr>
        <w:snapToGrid w:val="0"/>
        <w:ind w:left="360" w:hanging="360"/>
        <w:rPr>
          <w:rFonts w:ascii="Arial" w:hAnsi="Arial" w:cs="Arial"/>
          <w:color w:val="000000"/>
          <w:shd w:val="clear" w:color="auto" w:fill="FFFFFF"/>
        </w:rPr>
      </w:pPr>
      <w:r>
        <w:rPr>
          <w:rFonts w:ascii="Arial" w:hAnsi="Arial" w:cs="Arial"/>
          <w:color w:val="000000"/>
          <w:shd w:val="clear" w:color="auto" w:fill="FFFFFF"/>
        </w:rPr>
        <w:t xml:space="preserve"> </w:t>
      </w:r>
    </w:p>
    <w:p w14:paraId="28650495" w14:textId="77777777" w:rsidR="003D37D8" w:rsidRDefault="003D37D8" w:rsidP="003D37D8">
      <w:pPr>
        <w:snapToGrid w:val="0"/>
        <w:ind w:left="360" w:hanging="360"/>
        <w:rPr>
          <w:rFonts w:ascii="Arial" w:hAnsi="Arial" w:cs="Arial"/>
          <w:color w:val="000000"/>
          <w:shd w:val="clear" w:color="auto" w:fill="FFFFFF"/>
        </w:rPr>
      </w:pPr>
      <w:r>
        <w:rPr>
          <w:rFonts w:ascii="Arial" w:hAnsi="Arial" w:cs="Arial"/>
          <w:color w:val="000000"/>
          <w:shd w:val="clear" w:color="auto" w:fill="FFFFFF"/>
        </w:rPr>
        <w:t xml:space="preserve">Centers for Disease Control and Prevention (CDC). 2012. Principles of epidemiology and public health practice: an introduction to applied epidemiology and biostatistics. Lesson 3: measures of risk. </w:t>
      </w:r>
      <w:hyperlink r:id="rId49" w:history="1">
        <w:r w:rsidRPr="006220BA">
          <w:rPr>
            <w:rStyle w:val="Hyperlink"/>
            <w:rFonts w:ascii="Arial" w:hAnsi="Arial" w:cs="Arial"/>
            <w:shd w:val="clear" w:color="auto" w:fill="FFFFFF"/>
          </w:rPr>
          <w:t>https://www.cdc.gov/csels/dsepd/ss1978/lesson3/section3.html</w:t>
        </w:r>
      </w:hyperlink>
    </w:p>
    <w:p w14:paraId="466D984D" w14:textId="77777777" w:rsidR="003D37D8" w:rsidRPr="00385A7A" w:rsidRDefault="003D37D8" w:rsidP="003D37D8">
      <w:pPr>
        <w:pStyle w:val="NormalWeb"/>
        <w:ind w:left="360" w:hanging="360"/>
        <w:rPr>
          <w:rFonts w:ascii="Arial" w:hAnsi="Arial" w:cs="Arial"/>
          <w:color w:val="0000FF"/>
          <w:u w:val="single"/>
        </w:rPr>
      </w:pPr>
      <w:proofErr w:type="spellStart"/>
      <w:r w:rsidRPr="00132D31">
        <w:rPr>
          <w:rFonts w:ascii="Arial" w:hAnsi="Arial" w:cs="Arial"/>
          <w:color w:val="000000"/>
        </w:rPr>
        <w:t>Cobos</w:t>
      </w:r>
      <w:proofErr w:type="spellEnd"/>
      <w:r w:rsidRPr="00132D31">
        <w:rPr>
          <w:rFonts w:ascii="Arial" w:hAnsi="Arial" w:cs="Arial"/>
          <w:color w:val="000000"/>
        </w:rPr>
        <w:t>, A.</w:t>
      </w:r>
      <w:r>
        <w:rPr>
          <w:rFonts w:ascii="Arial" w:hAnsi="Arial" w:cs="Arial"/>
          <w:color w:val="000000"/>
        </w:rPr>
        <w:t xml:space="preserve"> </w:t>
      </w:r>
      <w:r w:rsidRPr="00132D31">
        <w:rPr>
          <w:rFonts w:ascii="Arial" w:hAnsi="Arial" w:cs="Arial"/>
          <w:color w:val="000000"/>
        </w:rPr>
        <w:t>J., C.</w:t>
      </w:r>
      <w:r>
        <w:rPr>
          <w:rFonts w:ascii="Arial" w:hAnsi="Arial" w:cs="Arial"/>
          <w:color w:val="000000"/>
        </w:rPr>
        <w:t xml:space="preserve"> </w:t>
      </w:r>
      <w:r w:rsidRPr="00132D31">
        <w:rPr>
          <w:rFonts w:ascii="Arial" w:hAnsi="Arial" w:cs="Arial"/>
          <w:color w:val="000000"/>
        </w:rPr>
        <w:t>G. Nelson</w:t>
      </w:r>
      <w:r>
        <w:rPr>
          <w:rFonts w:ascii="Arial" w:hAnsi="Arial" w:cs="Arial"/>
          <w:color w:val="000000"/>
        </w:rPr>
        <w:t xml:space="preserve">, M. </w:t>
      </w:r>
      <w:proofErr w:type="spellStart"/>
      <w:r>
        <w:rPr>
          <w:rFonts w:ascii="Arial" w:hAnsi="Arial" w:cs="Arial"/>
          <w:color w:val="000000"/>
        </w:rPr>
        <w:t>Jehl</w:t>
      </w:r>
      <w:proofErr w:type="spellEnd"/>
      <w:r>
        <w:rPr>
          <w:rFonts w:ascii="Arial" w:hAnsi="Arial" w:cs="Arial"/>
          <w:color w:val="000000"/>
        </w:rPr>
        <w:t xml:space="preserve">, C. </w:t>
      </w:r>
      <w:proofErr w:type="spellStart"/>
      <w:r>
        <w:rPr>
          <w:rFonts w:ascii="Arial" w:hAnsi="Arial" w:cs="Arial"/>
          <w:color w:val="000000"/>
        </w:rPr>
        <w:t>Viboud</w:t>
      </w:r>
      <w:proofErr w:type="spellEnd"/>
      <w:r>
        <w:rPr>
          <w:rFonts w:ascii="Arial" w:hAnsi="Arial" w:cs="Arial"/>
          <w:color w:val="000000"/>
        </w:rPr>
        <w:t xml:space="preserve">, and G. </w:t>
      </w:r>
      <w:proofErr w:type="spellStart"/>
      <w:r>
        <w:rPr>
          <w:rFonts w:ascii="Arial" w:hAnsi="Arial" w:cs="Arial"/>
          <w:color w:val="000000"/>
        </w:rPr>
        <w:t>Chowell</w:t>
      </w:r>
      <w:proofErr w:type="spellEnd"/>
      <w:r>
        <w:rPr>
          <w:rFonts w:ascii="Arial" w:hAnsi="Arial" w:cs="Arial"/>
          <w:color w:val="000000"/>
        </w:rPr>
        <w:t>. 2016.</w:t>
      </w:r>
      <w:r w:rsidRPr="00132D31">
        <w:rPr>
          <w:rFonts w:ascii="Arial" w:hAnsi="Arial" w:cs="Arial"/>
          <w:color w:val="000000"/>
        </w:rPr>
        <w:t xml:space="preserve"> Mortality and transmissibility patterns of the 1957 influenza pandemic in Maricopa County, </w:t>
      </w:r>
      <w:r w:rsidRPr="00132D31">
        <w:rPr>
          <w:rStyle w:val="highlight"/>
          <w:rFonts w:ascii="Arial" w:hAnsi="Arial" w:cs="Arial"/>
          <w:color w:val="000000"/>
        </w:rPr>
        <w:t>Arizona</w:t>
      </w:r>
      <w:r w:rsidRPr="00132D31">
        <w:rPr>
          <w:rFonts w:ascii="Arial" w:hAnsi="Arial" w:cs="Arial"/>
          <w:color w:val="000000"/>
        </w:rPr>
        <w:t>.</w:t>
      </w:r>
      <w:r w:rsidRPr="00132D31">
        <w:rPr>
          <w:rFonts w:ascii="Arial" w:hAnsi="Arial" w:cs="Arial"/>
        </w:rPr>
        <w:t xml:space="preserve"> BMC Infectious Diseases 16:405</w:t>
      </w:r>
      <w:r>
        <w:rPr>
          <w:rFonts w:ascii="Arial" w:hAnsi="Arial" w:cs="Arial"/>
        </w:rPr>
        <w:t>.</w:t>
      </w:r>
    </w:p>
    <w:p w14:paraId="7578A972" w14:textId="77777777" w:rsidR="003D37D8" w:rsidRPr="00244F80" w:rsidRDefault="003D37D8" w:rsidP="003D37D8">
      <w:pPr>
        <w:pStyle w:val="NormalWeb"/>
        <w:snapToGrid w:val="0"/>
        <w:spacing w:before="0" w:after="0"/>
        <w:ind w:left="360" w:hanging="360"/>
        <w:rPr>
          <w:rFonts w:ascii="Arial" w:hAnsi="Arial" w:cs="Arial"/>
        </w:rPr>
      </w:pPr>
      <w:r w:rsidRPr="003B3E03">
        <w:rPr>
          <w:rFonts w:ascii="Arial" w:hAnsi="Arial" w:cs="Arial"/>
          <w:lang w:val="de-DE"/>
        </w:rPr>
        <w:t>Dahal</w:t>
      </w:r>
      <w:r>
        <w:rPr>
          <w:rFonts w:ascii="Arial" w:hAnsi="Arial" w:cs="Arial"/>
          <w:lang w:val="de-DE"/>
        </w:rPr>
        <w:t>,</w:t>
      </w:r>
      <w:r w:rsidRPr="003B3E03">
        <w:rPr>
          <w:rFonts w:ascii="Arial" w:hAnsi="Arial" w:cs="Arial"/>
          <w:lang w:val="de-DE"/>
        </w:rPr>
        <w:t xml:space="preserve"> S., M. Jenner, L. Dinh, K. Mizimuto, C. Viboud, </w:t>
      </w:r>
      <w:r>
        <w:rPr>
          <w:rFonts w:ascii="Arial" w:hAnsi="Arial" w:cs="Arial"/>
          <w:lang w:val="de-DE"/>
        </w:rPr>
        <w:t xml:space="preserve">and </w:t>
      </w:r>
      <w:r w:rsidRPr="003B3E03">
        <w:rPr>
          <w:rFonts w:ascii="Arial" w:hAnsi="Arial" w:cs="Arial"/>
          <w:lang w:val="de-DE"/>
        </w:rPr>
        <w:t xml:space="preserve">G. Chowell. </w:t>
      </w:r>
      <w:r w:rsidRPr="00154C3F">
        <w:rPr>
          <w:rFonts w:ascii="Arial" w:hAnsi="Arial" w:cs="Arial"/>
        </w:rPr>
        <w:t xml:space="preserve">2017. Excess mortality patterns during 1918-1921 influenza pandemic in the state of Arizona, USA. Annals of </w:t>
      </w:r>
      <w:r w:rsidRPr="00244F80">
        <w:rPr>
          <w:rFonts w:ascii="Arial" w:hAnsi="Arial" w:cs="Arial"/>
        </w:rPr>
        <w:t>Epidemiology 28:273-280.</w:t>
      </w:r>
      <w:r>
        <w:rPr>
          <w:rFonts w:ascii="Arial" w:hAnsi="Arial" w:cs="Arial"/>
        </w:rPr>
        <w:t xml:space="preserve"> </w:t>
      </w:r>
    </w:p>
    <w:p w14:paraId="310974B3" w14:textId="77777777" w:rsidR="003D37D8" w:rsidRPr="00244F80" w:rsidRDefault="003D37D8" w:rsidP="003D37D8">
      <w:pPr>
        <w:snapToGrid w:val="0"/>
        <w:jc w:val="both"/>
        <w:rPr>
          <w:rFonts w:ascii="Arial" w:hAnsi="Arial" w:cs="Arial"/>
        </w:rPr>
      </w:pPr>
    </w:p>
    <w:p w14:paraId="52CEBB49" w14:textId="77777777" w:rsidR="003D37D8" w:rsidRPr="00244F80" w:rsidRDefault="003D37D8" w:rsidP="003D37D8">
      <w:pPr>
        <w:ind w:left="360" w:hanging="360"/>
        <w:rPr>
          <w:rFonts w:ascii="Arial" w:hAnsi="Arial" w:cs="Arial"/>
          <w:b/>
          <w:bCs/>
          <w:color w:val="003366"/>
        </w:rPr>
      </w:pPr>
      <w:r w:rsidRPr="00244F80">
        <w:rPr>
          <w:rFonts w:ascii="Arial" w:hAnsi="Arial" w:cs="Arial"/>
          <w:bCs/>
          <w:color w:val="000000" w:themeColor="text1"/>
        </w:rPr>
        <w:t>Dean</w:t>
      </w:r>
      <w:r>
        <w:rPr>
          <w:rFonts w:ascii="Arial" w:hAnsi="Arial" w:cs="Arial"/>
          <w:bCs/>
          <w:color w:val="000000" w:themeColor="text1"/>
        </w:rPr>
        <w:t>,</w:t>
      </w:r>
      <w:r w:rsidRPr="00244F80">
        <w:rPr>
          <w:rFonts w:ascii="Arial" w:hAnsi="Arial" w:cs="Arial"/>
          <w:bCs/>
          <w:color w:val="000000" w:themeColor="text1"/>
        </w:rPr>
        <w:t xml:space="preserve"> A</w:t>
      </w:r>
      <w:r>
        <w:rPr>
          <w:rFonts w:ascii="Arial" w:hAnsi="Arial" w:cs="Arial"/>
          <w:bCs/>
          <w:color w:val="000000" w:themeColor="text1"/>
        </w:rPr>
        <w:t xml:space="preserve">. </w:t>
      </w:r>
      <w:r w:rsidRPr="00244F80">
        <w:rPr>
          <w:rFonts w:ascii="Arial" w:hAnsi="Arial" w:cs="Arial"/>
          <w:bCs/>
          <w:color w:val="000000" w:themeColor="text1"/>
        </w:rPr>
        <w:t>G</w:t>
      </w:r>
      <w:r>
        <w:rPr>
          <w:rFonts w:ascii="Arial" w:hAnsi="Arial" w:cs="Arial"/>
          <w:bCs/>
          <w:color w:val="000000" w:themeColor="text1"/>
        </w:rPr>
        <w:t>.</w:t>
      </w:r>
      <w:r w:rsidRPr="00244F80">
        <w:rPr>
          <w:rFonts w:ascii="Arial" w:hAnsi="Arial" w:cs="Arial"/>
          <w:bCs/>
          <w:color w:val="000000" w:themeColor="text1"/>
        </w:rPr>
        <w:t xml:space="preserve">, </w:t>
      </w:r>
      <w:r>
        <w:rPr>
          <w:rFonts w:ascii="Arial" w:hAnsi="Arial" w:cs="Arial"/>
          <w:bCs/>
          <w:color w:val="000000" w:themeColor="text1"/>
        </w:rPr>
        <w:t xml:space="preserve">K. M. </w:t>
      </w:r>
      <w:r w:rsidRPr="00244F80">
        <w:rPr>
          <w:rFonts w:ascii="Arial" w:hAnsi="Arial" w:cs="Arial"/>
          <w:bCs/>
          <w:color w:val="000000" w:themeColor="text1"/>
        </w:rPr>
        <w:t xml:space="preserve">Sullivan, </w:t>
      </w:r>
      <w:r>
        <w:rPr>
          <w:rFonts w:ascii="Arial" w:hAnsi="Arial" w:cs="Arial"/>
          <w:bCs/>
          <w:color w:val="000000" w:themeColor="text1"/>
        </w:rPr>
        <w:t xml:space="preserve">and M. M. </w:t>
      </w:r>
      <w:proofErr w:type="spellStart"/>
      <w:r w:rsidRPr="00244F80">
        <w:rPr>
          <w:rFonts w:ascii="Arial" w:hAnsi="Arial" w:cs="Arial"/>
          <w:bCs/>
          <w:color w:val="000000" w:themeColor="text1"/>
        </w:rPr>
        <w:t>Soe</w:t>
      </w:r>
      <w:proofErr w:type="spellEnd"/>
      <w:r>
        <w:rPr>
          <w:rFonts w:ascii="Arial" w:hAnsi="Arial" w:cs="Arial"/>
          <w:bCs/>
          <w:color w:val="000000" w:themeColor="text1"/>
        </w:rPr>
        <w:t xml:space="preserve">. </w:t>
      </w:r>
      <w:proofErr w:type="spellStart"/>
      <w:r w:rsidRPr="00244F80">
        <w:rPr>
          <w:rFonts w:ascii="Arial" w:hAnsi="Arial" w:cs="Arial"/>
          <w:bCs/>
          <w:color w:val="000000" w:themeColor="text1"/>
        </w:rPr>
        <w:t>OpenEpi</w:t>
      </w:r>
      <w:proofErr w:type="spellEnd"/>
      <w:r w:rsidRPr="00244F80">
        <w:rPr>
          <w:rFonts w:ascii="Arial" w:hAnsi="Arial" w:cs="Arial"/>
          <w:bCs/>
          <w:color w:val="000000" w:themeColor="text1"/>
        </w:rPr>
        <w:t xml:space="preserve">: </w:t>
      </w:r>
      <w:r>
        <w:rPr>
          <w:rFonts w:ascii="Arial" w:hAnsi="Arial" w:cs="Arial"/>
          <w:bCs/>
          <w:color w:val="000000" w:themeColor="text1"/>
        </w:rPr>
        <w:t>o</w:t>
      </w:r>
      <w:r w:rsidRPr="00244F80">
        <w:rPr>
          <w:rFonts w:ascii="Arial" w:hAnsi="Arial" w:cs="Arial"/>
          <w:bCs/>
          <w:color w:val="000000" w:themeColor="text1"/>
        </w:rPr>
        <w:t xml:space="preserve">pen </w:t>
      </w:r>
      <w:r>
        <w:rPr>
          <w:rFonts w:ascii="Arial" w:hAnsi="Arial" w:cs="Arial"/>
          <w:bCs/>
          <w:color w:val="000000" w:themeColor="text1"/>
        </w:rPr>
        <w:t>s</w:t>
      </w:r>
      <w:r w:rsidRPr="00244F80">
        <w:rPr>
          <w:rFonts w:ascii="Arial" w:hAnsi="Arial" w:cs="Arial"/>
          <w:bCs/>
          <w:color w:val="000000" w:themeColor="text1"/>
        </w:rPr>
        <w:t xml:space="preserve">ource </w:t>
      </w:r>
      <w:r>
        <w:rPr>
          <w:rFonts w:ascii="Arial" w:hAnsi="Arial" w:cs="Arial"/>
          <w:bCs/>
          <w:color w:val="000000" w:themeColor="text1"/>
        </w:rPr>
        <w:t>e</w:t>
      </w:r>
      <w:r w:rsidRPr="00244F80">
        <w:rPr>
          <w:rFonts w:ascii="Arial" w:hAnsi="Arial" w:cs="Arial"/>
          <w:bCs/>
          <w:color w:val="000000" w:themeColor="text1"/>
        </w:rPr>
        <w:t xml:space="preserve">pidemiologic </w:t>
      </w:r>
      <w:r>
        <w:rPr>
          <w:rFonts w:ascii="Arial" w:hAnsi="Arial" w:cs="Arial"/>
          <w:bCs/>
          <w:color w:val="000000" w:themeColor="text1"/>
        </w:rPr>
        <w:t>s</w:t>
      </w:r>
      <w:r w:rsidRPr="00244F80">
        <w:rPr>
          <w:rFonts w:ascii="Arial" w:hAnsi="Arial" w:cs="Arial"/>
          <w:bCs/>
          <w:color w:val="000000" w:themeColor="text1"/>
        </w:rPr>
        <w:t xml:space="preserve">tatistics for </w:t>
      </w:r>
      <w:r>
        <w:rPr>
          <w:rFonts w:ascii="Arial" w:hAnsi="Arial" w:cs="Arial"/>
          <w:bCs/>
          <w:color w:val="000000" w:themeColor="text1"/>
        </w:rPr>
        <w:t>p</w:t>
      </w:r>
      <w:r w:rsidRPr="00244F80">
        <w:rPr>
          <w:rFonts w:ascii="Arial" w:hAnsi="Arial" w:cs="Arial"/>
          <w:bCs/>
          <w:color w:val="000000" w:themeColor="text1"/>
        </w:rPr>
        <w:t xml:space="preserve">ublic </w:t>
      </w:r>
      <w:r>
        <w:rPr>
          <w:rFonts w:ascii="Arial" w:hAnsi="Arial" w:cs="Arial"/>
          <w:bCs/>
          <w:color w:val="000000" w:themeColor="text1"/>
        </w:rPr>
        <w:t>h</w:t>
      </w:r>
      <w:r w:rsidRPr="00244F80">
        <w:rPr>
          <w:rFonts w:ascii="Arial" w:hAnsi="Arial" w:cs="Arial"/>
          <w:bCs/>
          <w:color w:val="000000" w:themeColor="text1"/>
        </w:rPr>
        <w:t>ealth</w:t>
      </w:r>
      <w:r w:rsidRPr="00EE645A">
        <w:rPr>
          <w:rFonts w:ascii="Arial" w:hAnsi="Arial" w:cs="Arial"/>
          <w:bCs/>
          <w:color w:val="000000" w:themeColor="text1"/>
        </w:rPr>
        <w:t xml:space="preserve">. </w:t>
      </w:r>
      <w:hyperlink r:id="rId50" w:history="1">
        <w:r w:rsidRPr="00244F80">
          <w:rPr>
            <w:rStyle w:val="Hyperlink"/>
            <w:rFonts w:ascii="Arial" w:hAnsi="Arial" w:cs="Arial"/>
            <w:bCs/>
          </w:rPr>
          <w:t>www.OpenEpi.com</w:t>
        </w:r>
      </w:hyperlink>
    </w:p>
    <w:p w14:paraId="5FF3CB91" w14:textId="77777777" w:rsidR="003D37D8" w:rsidRDefault="003D37D8" w:rsidP="003D37D8">
      <w:pPr>
        <w:snapToGrid w:val="0"/>
        <w:jc w:val="both"/>
        <w:rPr>
          <w:rFonts w:ascii="Arial" w:hAnsi="Arial" w:cs="Arial"/>
        </w:rPr>
      </w:pPr>
    </w:p>
    <w:p w14:paraId="26D550AB" w14:textId="77777777" w:rsidR="003D37D8" w:rsidRDefault="003D37D8" w:rsidP="003D37D8">
      <w:pPr>
        <w:snapToGrid w:val="0"/>
        <w:ind w:left="360" w:hanging="360"/>
      </w:pPr>
      <w:r w:rsidRPr="00154C3F">
        <w:rPr>
          <w:rFonts w:ascii="Arial" w:hAnsi="Arial" w:cs="Arial"/>
        </w:rPr>
        <w:lastRenderedPageBreak/>
        <w:t>Dodge</w:t>
      </w:r>
      <w:r>
        <w:rPr>
          <w:rFonts w:ascii="Arial" w:hAnsi="Arial" w:cs="Arial"/>
        </w:rPr>
        <w:t xml:space="preserve">, J. A., P. A. Lewis, M. Stanton, and J. </w:t>
      </w:r>
      <w:proofErr w:type="spellStart"/>
      <w:r>
        <w:rPr>
          <w:rFonts w:ascii="Arial" w:hAnsi="Arial" w:cs="Arial"/>
        </w:rPr>
        <w:t>Wilsher</w:t>
      </w:r>
      <w:proofErr w:type="spellEnd"/>
      <w:r>
        <w:rPr>
          <w:rFonts w:ascii="Arial" w:hAnsi="Arial" w:cs="Arial"/>
        </w:rPr>
        <w:t>.</w:t>
      </w:r>
      <w:r w:rsidRPr="00154C3F">
        <w:rPr>
          <w:rFonts w:ascii="Arial" w:hAnsi="Arial" w:cs="Arial"/>
        </w:rPr>
        <w:t xml:space="preserve"> 2007. Cystic fibrosis mortality and survival in the UK: 1947–2003</w:t>
      </w:r>
      <w:r>
        <w:rPr>
          <w:rFonts w:ascii="Arial" w:hAnsi="Arial" w:cs="Arial"/>
        </w:rPr>
        <w:t xml:space="preserve">. </w:t>
      </w:r>
      <w:r w:rsidRPr="00DC26BA">
        <w:rPr>
          <w:rFonts w:ascii="Arial" w:hAnsi="Arial" w:cs="Arial"/>
        </w:rPr>
        <w:t xml:space="preserve">European Respiratory </w:t>
      </w:r>
      <w:r>
        <w:rPr>
          <w:rFonts w:ascii="Arial" w:hAnsi="Arial" w:cs="Arial"/>
        </w:rPr>
        <w:t>S</w:t>
      </w:r>
      <w:r w:rsidRPr="00DC26BA">
        <w:rPr>
          <w:rFonts w:ascii="Arial" w:hAnsi="Arial" w:cs="Arial"/>
        </w:rPr>
        <w:t>ociety</w:t>
      </w:r>
      <w:r>
        <w:rPr>
          <w:rFonts w:ascii="Arial" w:hAnsi="Arial" w:cs="Arial"/>
        </w:rPr>
        <w:t xml:space="preserve"> 29:522-526.</w:t>
      </w:r>
      <w:r>
        <w:t xml:space="preserve"> </w:t>
      </w:r>
    </w:p>
    <w:p w14:paraId="6084858A" w14:textId="77777777" w:rsidR="003D37D8" w:rsidRPr="008D1FCB" w:rsidRDefault="003D37D8" w:rsidP="003D37D8">
      <w:pPr>
        <w:snapToGrid w:val="0"/>
        <w:rPr>
          <w:rStyle w:val="Hyperlink"/>
          <w:rFonts w:ascii="Arial" w:hAnsi="Arial" w:cs="Arial"/>
          <w:color w:val="000000" w:themeColor="text1"/>
        </w:rPr>
      </w:pPr>
    </w:p>
    <w:p w14:paraId="5703DBAB" w14:textId="77777777" w:rsidR="003D37D8" w:rsidRPr="0061327D" w:rsidRDefault="003D37D8" w:rsidP="003D37D8">
      <w:pPr>
        <w:snapToGrid w:val="0"/>
        <w:ind w:left="360" w:hanging="360"/>
        <w:rPr>
          <w:rStyle w:val="Hyperlink"/>
          <w:rFonts w:ascii="Arial" w:hAnsi="Arial" w:cs="Arial"/>
          <w:color w:val="000000" w:themeColor="text1"/>
          <w:u w:val="none"/>
        </w:rPr>
      </w:pPr>
      <w:r w:rsidRPr="0061327D">
        <w:rPr>
          <w:rStyle w:val="Hyperlink"/>
          <w:rFonts w:ascii="Arial" w:hAnsi="Arial" w:cs="Arial"/>
          <w:color w:val="000000" w:themeColor="text1"/>
          <w:u w:val="none"/>
        </w:rPr>
        <w:t>Flood, N. 1993. Cemetery demography. In: Experiments to Teach Ecology (edited</w:t>
      </w:r>
      <w:r w:rsidRPr="0061327D">
        <w:rPr>
          <w:rFonts w:ascii="ArialMT" w:hAnsi="ArialMT"/>
        </w:rPr>
        <w:t xml:space="preserve"> by J.M. </w:t>
      </w:r>
      <w:proofErr w:type="spellStart"/>
      <w:r w:rsidRPr="0061327D">
        <w:rPr>
          <w:rFonts w:ascii="ArialMT" w:hAnsi="ArialMT"/>
        </w:rPr>
        <w:t>Beiswenger</w:t>
      </w:r>
      <w:proofErr w:type="spellEnd"/>
      <w:r w:rsidRPr="0061327D">
        <w:rPr>
          <w:rFonts w:ascii="ArialMT" w:hAnsi="ArialMT"/>
        </w:rPr>
        <w:t xml:space="preserve">). </w:t>
      </w:r>
      <w:r w:rsidRPr="0061327D">
        <w:rPr>
          <w:rStyle w:val="Hyperlink"/>
          <w:rFonts w:ascii="Arial" w:hAnsi="Arial" w:cs="Arial"/>
          <w:color w:val="000000" w:themeColor="text1"/>
          <w:u w:val="none"/>
        </w:rPr>
        <w:t>Ecological Society of America 1:155-168.</w:t>
      </w:r>
    </w:p>
    <w:p w14:paraId="4A0F1579" w14:textId="77777777" w:rsidR="003D37D8" w:rsidRDefault="008D2BFA" w:rsidP="003D37D8">
      <w:pPr>
        <w:snapToGrid w:val="0"/>
        <w:ind w:left="360"/>
        <w:rPr>
          <w:rStyle w:val="Hyperlink"/>
          <w:rFonts w:ascii="Arial" w:hAnsi="Arial" w:cs="Arial"/>
          <w:color w:val="000000" w:themeColor="text1"/>
        </w:rPr>
      </w:pPr>
      <w:hyperlink r:id="rId51" w:history="1">
        <w:r w:rsidR="003D37D8" w:rsidRPr="006220BA">
          <w:rPr>
            <w:rStyle w:val="Hyperlink"/>
            <w:rFonts w:ascii="Arial" w:hAnsi="Arial" w:cs="Arial"/>
          </w:rPr>
          <w:t>https://tiee.esa.org/vol/expv1/cemetery/cemetery.pdf</w:t>
        </w:r>
      </w:hyperlink>
    </w:p>
    <w:p w14:paraId="3FB7A171" w14:textId="77777777" w:rsidR="003D37D8" w:rsidRDefault="003D37D8" w:rsidP="003D37D8">
      <w:pPr>
        <w:snapToGrid w:val="0"/>
        <w:jc w:val="both"/>
        <w:rPr>
          <w:rFonts w:ascii="Arial" w:hAnsi="Arial" w:cs="Arial"/>
        </w:rPr>
      </w:pPr>
    </w:p>
    <w:p w14:paraId="02B947C4" w14:textId="600CFA8F" w:rsidR="003D37D8" w:rsidRDefault="003D37D8" w:rsidP="003A63E9">
      <w:pPr>
        <w:snapToGrid w:val="0"/>
        <w:ind w:left="360" w:hanging="360"/>
        <w:jc w:val="both"/>
        <w:rPr>
          <w:rFonts w:ascii="Arial" w:hAnsi="Arial" w:cs="Arial"/>
        </w:rPr>
      </w:pPr>
      <w:proofErr w:type="spellStart"/>
      <w:r>
        <w:rPr>
          <w:rFonts w:ascii="Arial" w:hAnsi="Arial" w:cs="Arial"/>
        </w:rPr>
        <w:t>Forstall</w:t>
      </w:r>
      <w:proofErr w:type="spellEnd"/>
      <w:r>
        <w:rPr>
          <w:rFonts w:ascii="Arial" w:hAnsi="Arial" w:cs="Arial"/>
        </w:rPr>
        <w:t xml:space="preserve">, R. L. </w:t>
      </w:r>
      <w:r w:rsidRPr="002B771B">
        <w:rPr>
          <w:rFonts w:ascii="Arial" w:hAnsi="Arial" w:cs="Arial"/>
        </w:rPr>
        <w:t>1996. Population of states and counties of the United States: 1790 to 1990. US Bureau of the Census, US Department of Commerce, Washington DC.</w:t>
      </w:r>
    </w:p>
    <w:p w14:paraId="6CF52327" w14:textId="1758E87F" w:rsidR="003A63E9" w:rsidRDefault="003A63E9" w:rsidP="003A63E9">
      <w:pPr>
        <w:snapToGrid w:val="0"/>
        <w:ind w:left="360"/>
        <w:jc w:val="both"/>
        <w:rPr>
          <w:rFonts w:ascii="Arial" w:hAnsi="Arial" w:cs="Arial"/>
        </w:rPr>
      </w:pPr>
      <w:hyperlink r:id="rId52" w:history="1">
        <w:r w:rsidRPr="006A1B0E">
          <w:rPr>
            <w:rStyle w:val="Hyperlink"/>
            <w:rFonts w:ascii="Arial" w:hAnsi="Arial" w:cs="Arial"/>
          </w:rPr>
          <w:t>https://www2.census.gov/library/publications/decennial/1990/population-of-states-and-counties-us-1790-1990/population-of-states-and-counties-of-the-united-states-1790-1990.pdf</w:t>
        </w:r>
      </w:hyperlink>
    </w:p>
    <w:p w14:paraId="69BC2885" w14:textId="77777777" w:rsidR="003A63E9" w:rsidRPr="003A63E9" w:rsidRDefault="003A63E9" w:rsidP="003D37D8">
      <w:pPr>
        <w:snapToGrid w:val="0"/>
        <w:ind w:left="360" w:hanging="360"/>
        <w:jc w:val="both"/>
        <w:rPr>
          <w:rFonts w:ascii="Arial" w:hAnsi="Arial" w:cs="Arial"/>
          <w:strike/>
        </w:rPr>
      </w:pPr>
    </w:p>
    <w:p w14:paraId="1C5C9A5D" w14:textId="0E2FB5BD" w:rsidR="003D37D8" w:rsidRDefault="003D37D8" w:rsidP="003D37D8">
      <w:pPr>
        <w:ind w:left="360" w:hanging="360"/>
        <w:rPr>
          <w:rFonts w:ascii="Arial" w:hAnsi="Arial" w:cs="Arial"/>
          <w:shd w:val="clear" w:color="auto" w:fill="FFFFFF"/>
        </w:rPr>
      </w:pPr>
      <w:proofErr w:type="spellStart"/>
      <w:r w:rsidRPr="003A63E9">
        <w:rPr>
          <w:rStyle w:val="Hyperlink"/>
          <w:rFonts w:ascii="Arial" w:hAnsi="Arial" w:cs="Arial"/>
          <w:color w:val="000000" w:themeColor="text1"/>
          <w:u w:val="none"/>
        </w:rPr>
        <w:t>Grineski</w:t>
      </w:r>
      <w:proofErr w:type="spellEnd"/>
      <w:r w:rsidRPr="003A63E9">
        <w:rPr>
          <w:rStyle w:val="Hyperlink"/>
          <w:rFonts w:ascii="Arial" w:hAnsi="Arial" w:cs="Arial"/>
          <w:color w:val="000000" w:themeColor="text1"/>
          <w:u w:val="none"/>
        </w:rPr>
        <w:t xml:space="preserve">, S. E., B. Bolin, and V. </w:t>
      </w:r>
      <w:proofErr w:type="spellStart"/>
      <w:r w:rsidRPr="003A63E9">
        <w:rPr>
          <w:rStyle w:val="Hyperlink"/>
          <w:rFonts w:ascii="Arial" w:hAnsi="Arial" w:cs="Arial"/>
          <w:color w:val="000000" w:themeColor="text1"/>
          <w:u w:val="none"/>
        </w:rPr>
        <w:t>Agadjanian</w:t>
      </w:r>
      <w:proofErr w:type="spellEnd"/>
      <w:r w:rsidRPr="003A63E9">
        <w:rPr>
          <w:rStyle w:val="Hyperlink"/>
          <w:rFonts w:ascii="Arial" w:hAnsi="Arial" w:cs="Arial"/>
          <w:color w:val="000000" w:themeColor="text1"/>
          <w:u w:val="none"/>
        </w:rPr>
        <w:t xml:space="preserve">. 2006. </w:t>
      </w:r>
      <w:r w:rsidRPr="002B771B">
        <w:rPr>
          <w:rFonts w:ascii="Arial" w:hAnsi="Arial" w:cs="Arial"/>
        </w:rPr>
        <w:t xml:space="preserve">Tuberculosis and urban growth: </w:t>
      </w:r>
      <w:r>
        <w:rPr>
          <w:rFonts w:ascii="Arial" w:hAnsi="Arial" w:cs="Arial"/>
        </w:rPr>
        <w:t>c</w:t>
      </w:r>
      <w:r w:rsidRPr="002B771B">
        <w:rPr>
          <w:rFonts w:ascii="Arial" w:hAnsi="Arial" w:cs="Arial"/>
        </w:rPr>
        <w:t>lass, race and disease in early</w:t>
      </w:r>
      <w:r>
        <w:rPr>
          <w:rFonts w:ascii="Arial" w:hAnsi="Arial" w:cs="Arial"/>
        </w:rPr>
        <w:t xml:space="preserve"> </w:t>
      </w:r>
      <w:r w:rsidRPr="002B771B">
        <w:rPr>
          <w:rFonts w:ascii="Arial" w:hAnsi="Arial" w:cs="Arial"/>
        </w:rPr>
        <w:t xml:space="preserve">Phoenix, Arizona, USA. </w:t>
      </w:r>
      <w:r>
        <w:rPr>
          <w:rFonts w:ascii="Arial" w:hAnsi="Arial" w:cs="Arial"/>
        </w:rPr>
        <w:t>Health &amp; Place 1</w:t>
      </w:r>
      <w:r w:rsidRPr="002B771B">
        <w:rPr>
          <w:rFonts w:ascii="Arial" w:hAnsi="Arial" w:cs="Arial"/>
          <w:shd w:val="clear" w:color="auto" w:fill="FFFFFF"/>
        </w:rPr>
        <w:t>2</w:t>
      </w:r>
      <w:r>
        <w:rPr>
          <w:rFonts w:ascii="Arial" w:hAnsi="Arial" w:cs="Arial"/>
          <w:shd w:val="clear" w:color="auto" w:fill="FFFFFF"/>
        </w:rPr>
        <w:t>:</w:t>
      </w:r>
      <w:r w:rsidRPr="002B771B">
        <w:rPr>
          <w:rFonts w:ascii="Arial" w:hAnsi="Arial" w:cs="Arial"/>
          <w:shd w:val="clear" w:color="auto" w:fill="FFFFFF"/>
        </w:rPr>
        <w:t>603–616</w:t>
      </w:r>
      <w:r>
        <w:rPr>
          <w:rFonts w:ascii="Arial" w:hAnsi="Arial" w:cs="Arial"/>
          <w:shd w:val="clear" w:color="auto" w:fill="FFFFFF"/>
        </w:rPr>
        <w:t xml:space="preserve">. </w:t>
      </w:r>
    </w:p>
    <w:p w14:paraId="279A9E2E" w14:textId="77777777" w:rsidR="003D37D8" w:rsidRPr="002B771B" w:rsidRDefault="003D37D8" w:rsidP="003D37D8">
      <w:pPr>
        <w:rPr>
          <w:rFonts w:ascii="Arial" w:hAnsi="Arial" w:cs="Arial"/>
        </w:rPr>
      </w:pPr>
    </w:p>
    <w:p w14:paraId="71B30D9F" w14:textId="77777777" w:rsidR="003D37D8" w:rsidRDefault="003D37D8" w:rsidP="003D37D8">
      <w:pPr>
        <w:widowControl w:val="0"/>
        <w:autoSpaceDE w:val="0"/>
        <w:autoSpaceDN w:val="0"/>
        <w:adjustRightInd w:val="0"/>
        <w:snapToGrid w:val="0"/>
        <w:ind w:left="360" w:hanging="360"/>
        <w:rPr>
          <w:rFonts w:ascii="Arial" w:hAnsi="Arial" w:cs="Arial"/>
        </w:rPr>
      </w:pPr>
      <w:r w:rsidRPr="00154C3F">
        <w:rPr>
          <w:rFonts w:ascii="Arial" w:hAnsi="Arial" w:cs="Arial"/>
        </w:rPr>
        <w:t xml:space="preserve">Human and wildlife ecology, Fleming College. </w:t>
      </w:r>
      <w:hyperlink r:id="rId53" w:history="1">
        <w:r w:rsidRPr="00154C3F">
          <w:rPr>
            <w:rStyle w:val="Hyperlink"/>
            <w:rFonts w:ascii="Arial" w:hAnsi="Arial" w:cs="Arial"/>
          </w:rPr>
          <w:t>https://humanwildlifeecology.wordpress.com/home/curbing-population-growth-effective-population-management/</w:t>
        </w:r>
      </w:hyperlink>
      <w:r w:rsidRPr="00154C3F">
        <w:rPr>
          <w:rFonts w:ascii="Arial" w:hAnsi="Arial" w:cs="Arial"/>
        </w:rPr>
        <w:t xml:space="preserve"> </w:t>
      </w:r>
    </w:p>
    <w:p w14:paraId="7D1E6E77" w14:textId="77777777" w:rsidR="003D37D8" w:rsidRDefault="003D37D8" w:rsidP="003D37D8">
      <w:pPr>
        <w:snapToGrid w:val="0"/>
        <w:jc w:val="both"/>
        <w:rPr>
          <w:rFonts w:ascii="Arial" w:hAnsi="Arial" w:cs="Arial"/>
        </w:rPr>
      </w:pPr>
    </w:p>
    <w:p w14:paraId="1380C60A" w14:textId="104AD38C" w:rsidR="003D37D8" w:rsidRDefault="003D37D8" w:rsidP="003D37D8">
      <w:pPr>
        <w:snapToGrid w:val="0"/>
        <w:ind w:left="360" w:hanging="360"/>
        <w:rPr>
          <w:rStyle w:val="title-text"/>
          <w:rFonts w:ascii="Arial" w:hAnsi="Arial" w:cs="Arial"/>
          <w:color w:val="000000" w:themeColor="text1"/>
        </w:rPr>
      </w:pPr>
      <w:r w:rsidRPr="00154C3F">
        <w:rPr>
          <w:rStyle w:val="title-text"/>
          <w:rFonts w:ascii="Arial" w:hAnsi="Arial" w:cs="Arial"/>
          <w:color w:val="000000" w:themeColor="text1"/>
        </w:rPr>
        <w:t>Johansson</w:t>
      </w:r>
      <w:r>
        <w:rPr>
          <w:rStyle w:val="title-text"/>
          <w:rFonts w:ascii="Arial" w:hAnsi="Arial" w:cs="Arial"/>
          <w:color w:val="000000" w:themeColor="text1"/>
        </w:rPr>
        <w:t xml:space="preserve">, L. A., R. </w:t>
      </w:r>
      <w:proofErr w:type="spellStart"/>
      <w:r>
        <w:rPr>
          <w:rStyle w:val="title-text"/>
          <w:rFonts w:ascii="Arial" w:hAnsi="Arial" w:cs="Arial"/>
          <w:color w:val="000000" w:themeColor="text1"/>
        </w:rPr>
        <w:t>Westerling</w:t>
      </w:r>
      <w:proofErr w:type="spellEnd"/>
      <w:r>
        <w:rPr>
          <w:rStyle w:val="title-text"/>
          <w:rFonts w:ascii="Arial" w:hAnsi="Arial" w:cs="Arial"/>
          <w:color w:val="000000" w:themeColor="text1"/>
        </w:rPr>
        <w:t xml:space="preserve">, and H. M. Rosenberg. </w:t>
      </w:r>
      <w:r w:rsidRPr="00154C3F">
        <w:rPr>
          <w:rStyle w:val="title-text"/>
          <w:rFonts w:ascii="Arial" w:hAnsi="Arial" w:cs="Arial"/>
          <w:color w:val="000000" w:themeColor="text1"/>
        </w:rPr>
        <w:t>2006. Methodology of studies evaluating death certificate accuracy were flawed. Journal of Clinical Epidemiology</w:t>
      </w:r>
      <w:r>
        <w:rPr>
          <w:rStyle w:val="title-text"/>
          <w:rFonts w:ascii="Arial" w:hAnsi="Arial" w:cs="Arial"/>
          <w:color w:val="000000" w:themeColor="text1"/>
        </w:rPr>
        <w:t xml:space="preserve"> </w:t>
      </w:r>
      <w:r w:rsidRPr="00154C3F">
        <w:rPr>
          <w:rStyle w:val="title-text"/>
          <w:rFonts w:ascii="Arial" w:hAnsi="Arial" w:cs="Arial"/>
          <w:color w:val="000000" w:themeColor="text1"/>
        </w:rPr>
        <w:t>59:125</w:t>
      </w:r>
      <w:r>
        <w:rPr>
          <w:rStyle w:val="title-text"/>
          <w:rFonts w:ascii="Arial" w:hAnsi="Arial" w:cs="Arial"/>
          <w:color w:val="000000" w:themeColor="text1"/>
        </w:rPr>
        <w:t>-131</w:t>
      </w:r>
      <w:r w:rsidRPr="00154C3F">
        <w:rPr>
          <w:rStyle w:val="title-text"/>
          <w:rFonts w:ascii="Arial" w:hAnsi="Arial" w:cs="Arial"/>
          <w:color w:val="000000" w:themeColor="text1"/>
        </w:rPr>
        <w:t>.</w:t>
      </w:r>
      <w:r>
        <w:rPr>
          <w:rStyle w:val="title-text"/>
          <w:rFonts w:ascii="Arial" w:hAnsi="Arial" w:cs="Arial"/>
          <w:color w:val="000000" w:themeColor="text1"/>
        </w:rPr>
        <w:t xml:space="preserve"> </w:t>
      </w:r>
    </w:p>
    <w:p w14:paraId="21A248E6" w14:textId="77777777" w:rsidR="003A63E9" w:rsidRPr="00DC26BA" w:rsidRDefault="003A63E9" w:rsidP="003D37D8">
      <w:pPr>
        <w:snapToGrid w:val="0"/>
        <w:ind w:left="360" w:hanging="360"/>
        <w:rPr>
          <w:rStyle w:val="Hyperlink"/>
          <w:rFonts w:ascii="Arial" w:hAnsi="Arial" w:cs="Arial"/>
          <w:bCs/>
          <w:color w:val="333333"/>
        </w:rPr>
      </w:pPr>
    </w:p>
    <w:p w14:paraId="2B2B51C5" w14:textId="2BA1D087" w:rsidR="003D37D8" w:rsidRPr="003A63E9" w:rsidRDefault="003D37D8" w:rsidP="003A63E9">
      <w:pPr>
        <w:widowControl w:val="0"/>
        <w:autoSpaceDE w:val="0"/>
        <w:autoSpaceDN w:val="0"/>
        <w:adjustRightInd w:val="0"/>
        <w:ind w:left="450" w:hanging="450"/>
        <w:rPr>
          <w:rFonts w:ascii="Arial" w:hAnsi="Arial" w:cs="Arial"/>
          <w:kern w:val="24"/>
        </w:rPr>
      </w:pPr>
      <w:r w:rsidRPr="003A63E9">
        <w:rPr>
          <w:rStyle w:val="Hyperlink"/>
          <w:rFonts w:ascii="Arial" w:hAnsi="Arial" w:cs="Arial"/>
          <w:color w:val="000000" w:themeColor="text1"/>
          <w:u w:val="none"/>
        </w:rPr>
        <w:t>Lanza, J. 2012. D</w:t>
      </w:r>
      <w:r w:rsidRPr="003A63E9">
        <w:rPr>
          <w:rFonts w:ascii="Arial" w:hAnsi="Arial" w:cs="Arial"/>
          <w:kern w:val="24"/>
        </w:rPr>
        <w:t>emography</w:t>
      </w:r>
      <w:r w:rsidRPr="000E3BB6">
        <w:rPr>
          <w:rFonts w:ascii="Arial" w:hAnsi="Arial" w:cs="Arial"/>
          <w:kern w:val="24"/>
        </w:rPr>
        <w:t xml:space="preserve"> from physical cemeteries, “virtual cemeteries,” and census</w:t>
      </w:r>
      <w:r w:rsidR="003A63E9">
        <w:rPr>
          <w:rFonts w:ascii="Arial" w:hAnsi="Arial" w:cs="Arial"/>
          <w:kern w:val="24"/>
        </w:rPr>
        <w:t xml:space="preserve"> d</w:t>
      </w:r>
      <w:r w:rsidRPr="000E3BB6">
        <w:rPr>
          <w:rFonts w:ascii="Arial" w:hAnsi="Arial" w:cs="Arial"/>
          <w:kern w:val="24"/>
        </w:rPr>
        <w:t>ata</w:t>
      </w:r>
      <w:r>
        <w:rPr>
          <w:rFonts w:ascii="Arial" w:hAnsi="Arial" w:cs="Arial"/>
          <w:kern w:val="24"/>
        </w:rPr>
        <w:t>. Teaching Issues and Experiments in Ecology 8</w:t>
      </w:r>
      <w:r w:rsidRPr="003A63E9">
        <w:rPr>
          <w:rFonts w:ascii="Arial" w:hAnsi="Arial" w:cs="Arial"/>
          <w:kern w:val="24"/>
        </w:rPr>
        <w:t>:</w:t>
      </w:r>
      <w:r w:rsidRPr="003A63E9">
        <w:rPr>
          <w:rFonts w:ascii="Arial" w:hAnsi="Arial" w:cs="Arial"/>
        </w:rPr>
        <w:t xml:space="preserve"> Experiment #1. </w:t>
      </w:r>
      <w:hyperlink r:id="rId54" w:history="1">
        <w:r w:rsidRPr="003A63E9">
          <w:rPr>
            <w:rStyle w:val="Hyperlink"/>
            <w:rFonts w:ascii="Arial" w:hAnsi="Arial" w:cs="Arial"/>
          </w:rPr>
          <w:t>http://tiee.esa.org/vol/v8/experiments/lanza/abstract.html</w:t>
        </w:r>
      </w:hyperlink>
    </w:p>
    <w:p w14:paraId="37ECC80F" w14:textId="77777777" w:rsidR="003D37D8" w:rsidRDefault="003D37D8" w:rsidP="003D37D8">
      <w:pPr>
        <w:widowControl w:val="0"/>
        <w:autoSpaceDE w:val="0"/>
        <w:autoSpaceDN w:val="0"/>
        <w:adjustRightInd w:val="0"/>
        <w:ind w:left="360"/>
        <w:rPr>
          <w:rFonts w:ascii="Arial" w:hAnsi="Arial" w:cs="Arial"/>
        </w:rPr>
      </w:pPr>
    </w:p>
    <w:p w14:paraId="11C3CAF5" w14:textId="77777777" w:rsidR="003D37D8" w:rsidRPr="00154C3F" w:rsidRDefault="003D37D8" w:rsidP="003A63E9">
      <w:pPr>
        <w:snapToGrid w:val="0"/>
        <w:ind w:left="450" w:hanging="450"/>
        <w:rPr>
          <w:rFonts w:ascii="Arial" w:hAnsi="Arial" w:cs="Arial"/>
          <w:color w:val="000000" w:themeColor="text1"/>
        </w:rPr>
      </w:pPr>
      <w:proofErr w:type="spellStart"/>
      <w:r w:rsidRPr="00154C3F">
        <w:rPr>
          <w:rFonts w:ascii="Arial" w:hAnsi="Arial" w:cs="Arial"/>
          <w:color w:val="000000" w:themeColor="text1"/>
        </w:rPr>
        <w:t>Manganello</w:t>
      </w:r>
      <w:proofErr w:type="spellEnd"/>
      <w:r w:rsidRPr="00154C3F">
        <w:rPr>
          <w:rFonts w:ascii="Arial" w:hAnsi="Arial" w:cs="Arial"/>
          <w:color w:val="000000" w:themeColor="text1"/>
        </w:rPr>
        <w:t>, R. 2018. Public Health Post.</w:t>
      </w:r>
      <w:r>
        <w:rPr>
          <w:rFonts w:ascii="Arial" w:hAnsi="Arial" w:cs="Arial"/>
          <w:color w:val="000000" w:themeColor="text1"/>
        </w:rPr>
        <w:t xml:space="preserve"> Saving lives begin with death certificates.</w:t>
      </w:r>
    </w:p>
    <w:p w14:paraId="1F4DD4E0" w14:textId="77777777" w:rsidR="003D37D8" w:rsidRPr="00154C3F" w:rsidRDefault="0061327D" w:rsidP="003A63E9">
      <w:pPr>
        <w:snapToGrid w:val="0"/>
        <w:ind w:left="450"/>
        <w:rPr>
          <w:rFonts w:ascii="Arial" w:hAnsi="Arial" w:cs="Arial"/>
          <w:color w:val="000000" w:themeColor="text1"/>
        </w:rPr>
      </w:pPr>
      <w:hyperlink r:id="rId55" w:history="1">
        <w:r w:rsidR="003D37D8" w:rsidRPr="00154C3F">
          <w:rPr>
            <w:rStyle w:val="Hyperlink"/>
            <w:rFonts w:ascii="Arial" w:hAnsi="Arial" w:cs="Arial"/>
          </w:rPr>
          <w:t>https://www.publichealthpost.org/viewpoints/saving-lives-begins-with-death-certificates/</w:t>
        </w:r>
      </w:hyperlink>
    </w:p>
    <w:p w14:paraId="07EC4DE0" w14:textId="77777777" w:rsidR="003D37D8" w:rsidRDefault="003D37D8" w:rsidP="003D37D8">
      <w:pPr>
        <w:snapToGrid w:val="0"/>
        <w:jc w:val="both"/>
        <w:rPr>
          <w:rFonts w:ascii="Arial" w:hAnsi="Arial" w:cs="Arial"/>
        </w:rPr>
      </w:pPr>
    </w:p>
    <w:p w14:paraId="0F743C35" w14:textId="77777777" w:rsidR="003D37D8" w:rsidRPr="009E18B7" w:rsidRDefault="003D37D8" w:rsidP="003D37D8">
      <w:pPr>
        <w:snapToGrid w:val="0"/>
        <w:ind w:left="360" w:hanging="360"/>
        <w:rPr>
          <w:rFonts w:ascii="Arial" w:hAnsi="Arial" w:cs="Arial"/>
        </w:rPr>
      </w:pPr>
      <w:r w:rsidRPr="009E18B7">
        <w:rPr>
          <w:rFonts w:ascii="Arial" w:hAnsi="Arial" w:cs="Arial"/>
        </w:rPr>
        <w:t>Moriyama, I</w:t>
      </w:r>
      <w:r>
        <w:rPr>
          <w:rFonts w:ascii="Arial" w:hAnsi="Arial" w:cs="Arial"/>
        </w:rPr>
        <w:t xml:space="preserve">. </w:t>
      </w:r>
      <w:r w:rsidRPr="009E18B7">
        <w:rPr>
          <w:rFonts w:ascii="Arial" w:hAnsi="Arial" w:cs="Arial"/>
        </w:rPr>
        <w:t>M</w:t>
      </w:r>
      <w:r>
        <w:rPr>
          <w:rFonts w:ascii="Arial" w:hAnsi="Arial" w:cs="Arial"/>
        </w:rPr>
        <w:t xml:space="preserve">., </w:t>
      </w:r>
      <w:r w:rsidRPr="009E18B7">
        <w:rPr>
          <w:rFonts w:ascii="Arial" w:hAnsi="Arial" w:cs="Arial"/>
        </w:rPr>
        <w:t>196</w:t>
      </w:r>
      <w:r>
        <w:rPr>
          <w:rFonts w:ascii="Arial" w:hAnsi="Arial" w:cs="Arial"/>
        </w:rPr>
        <w:t>4</w:t>
      </w:r>
      <w:r w:rsidRPr="009E18B7">
        <w:rPr>
          <w:rFonts w:ascii="Arial" w:hAnsi="Arial" w:cs="Arial"/>
        </w:rPr>
        <w:t xml:space="preserve">. Uses of vital records for epidemiological research. </w:t>
      </w:r>
      <w:r>
        <w:rPr>
          <w:rFonts w:ascii="Arial" w:hAnsi="Arial" w:cs="Arial"/>
        </w:rPr>
        <w:t xml:space="preserve">Journal of Chronic Diseases </w:t>
      </w:r>
      <w:r w:rsidRPr="009E18B7">
        <w:rPr>
          <w:rFonts w:ascii="Arial" w:hAnsi="Arial" w:cs="Arial"/>
        </w:rPr>
        <w:t>17:889-897.</w:t>
      </w:r>
    </w:p>
    <w:p w14:paraId="793668B6" w14:textId="77777777" w:rsidR="003D37D8" w:rsidRDefault="003D37D8" w:rsidP="003D37D8">
      <w:pPr>
        <w:snapToGrid w:val="0"/>
        <w:ind w:left="360"/>
        <w:jc w:val="both"/>
        <w:rPr>
          <w:rStyle w:val="Hyperlink"/>
          <w:rFonts w:ascii="Arial" w:hAnsi="Arial" w:cs="Arial"/>
        </w:rPr>
      </w:pPr>
    </w:p>
    <w:p w14:paraId="5DE3DC78" w14:textId="2C3AAEBA" w:rsidR="003D37D8" w:rsidRPr="00B668C0" w:rsidRDefault="003D37D8" w:rsidP="003A63E9">
      <w:pPr>
        <w:ind w:left="360" w:hanging="360"/>
        <w:rPr>
          <w:rFonts w:ascii="Arial" w:hAnsi="Arial" w:cs="Arial"/>
        </w:rPr>
      </w:pPr>
      <w:r w:rsidRPr="009E18B7">
        <w:rPr>
          <w:rFonts w:ascii="Arial" w:hAnsi="Arial" w:cs="Arial"/>
          <w:color w:val="000000"/>
          <w:shd w:val="clear" w:color="auto" w:fill="FFFFFF"/>
        </w:rPr>
        <w:t>Nelson, G</w:t>
      </w:r>
      <w:r>
        <w:rPr>
          <w:rFonts w:ascii="Arial" w:hAnsi="Arial" w:cs="Arial"/>
          <w:color w:val="000000"/>
          <w:shd w:val="clear" w:color="auto" w:fill="FFFFFF"/>
        </w:rPr>
        <w:t xml:space="preserve">. </w:t>
      </w:r>
      <w:r w:rsidRPr="009E18B7">
        <w:rPr>
          <w:rFonts w:ascii="Arial" w:hAnsi="Arial" w:cs="Arial"/>
          <w:color w:val="000000"/>
          <w:shd w:val="clear" w:color="auto" w:fill="FFFFFF"/>
        </w:rPr>
        <w:t>C</w:t>
      </w:r>
      <w:r>
        <w:rPr>
          <w:rFonts w:ascii="Arial" w:hAnsi="Arial" w:cs="Arial"/>
          <w:color w:val="000000"/>
          <w:shd w:val="clear" w:color="auto" w:fill="FFFFFF"/>
        </w:rPr>
        <w:t>.</w:t>
      </w:r>
      <w:r w:rsidRPr="009E18B7">
        <w:rPr>
          <w:rFonts w:ascii="Arial" w:hAnsi="Arial" w:cs="Arial"/>
          <w:color w:val="000000"/>
          <w:shd w:val="clear" w:color="auto" w:fill="FFFFFF"/>
        </w:rPr>
        <w:t>, E</w:t>
      </w:r>
      <w:r>
        <w:rPr>
          <w:rFonts w:ascii="Arial" w:hAnsi="Arial" w:cs="Arial"/>
          <w:color w:val="000000"/>
          <w:shd w:val="clear" w:color="auto" w:fill="FFFFFF"/>
        </w:rPr>
        <w:t>.</w:t>
      </w:r>
      <w:r w:rsidRPr="009E18B7">
        <w:rPr>
          <w:rFonts w:ascii="Arial" w:hAnsi="Arial" w:cs="Arial"/>
          <w:color w:val="000000"/>
          <w:shd w:val="clear" w:color="auto" w:fill="FFFFFF"/>
        </w:rPr>
        <w:t xml:space="preserve"> Bennett, A</w:t>
      </w:r>
      <w:r>
        <w:rPr>
          <w:rFonts w:ascii="Arial" w:hAnsi="Arial" w:cs="Arial"/>
          <w:color w:val="000000"/>
          <w:shd w:val="clear" w:color="auto" w:fill="FFFFFF"/>
        </w:rPr>
        <w:t xml:space="preserve">. </w:t>
      </w:r>
      <w:r w:rsidRPr="009E18B7">
        <w:rPr>
          <w:rFonts w:ascii="Arial" w:hAnsi="Arial" w:cs="Arial"/>
          <w:color w:val="000000"/>
          <w:shd w:val="clear" w:color="auto" w:fill="FFFFFF"/>
        </w:rPr>
        <w:t>A</w:t>
      </w:r>
      <w:r>
        <w:rPr>
          <w:rFonts w:ascii="Arial" w:hAnsi="Arial" w:cs="Arial"/>
          <w:color w:val="000000"/>
          <w:shd w:val="clear" w:color="auto" w:fill="FFFFFF"/>
        </w:rPr>
        <w:t>.</w:t>
      </w:r>
      <w:r w:rsidRPr="009E18B7">
        <w:rPr>
          <w:rFonts w:ascii="Arial" w:hAnsi="Arial" w:cs="Arial"/>
          <w:color w:val="000000"/>
          <w:shd w:val="clear" w:color="auto" w:fill="FFFFFF"/>
        </w:rPr>
        <w:t xml:space="preserve"> </w:t>
      </w:r>
      <w:proofErr w:type="spellStart"/>
      <w:r w:rsidRPr="009E18B7">
        <w:rPr>
          <w:rFonts w:ascii="Arial" w:hAnsi="Arial" w:cs="Arial"/>
          <w:color w:val="000000"/>
          <w:shd w:val="clear" w:color="auto" w:fill="FFFFFF"/>
        </w:rPr>
        <w:t>Berhe</w:t>
      </w:r>
      <w:proofErr w:type="spellEnd"/>
      <w:r w:rsidRPr="009E18B7">
        <w:rPr>
          <w:rFonts w:ascii="Arial" w:hAnsi="Arial" w:cs="Arial"/>
          <w:color w:val="000000"/>
          <w:shd w:val="clear" w:color="auto" w:fill="FFFFFF"/>
        </w:rPr>
        <w:t>, K</w:t>
      </w:r>
      <w:r>
        <w:rPr>
          <w:rFonts w:ascii="Arial" w:hAnsi="Arial" w:cs="Arial"/>
          <w:color w:val="000000"/>
          <w:shd w:val="clear" w:color="auto" w:fill="FFFFFF"/>
        </w:rPr>
        <w:t>.</w:t>
      </w:r>
      <w:r w:rsidRPr="009E18B7">
        <w:rPr>
          <w:rFonts w:ascii="Arial" w:hAnsi="Arial" w:cs="Arial"/>
          <w:color w:val="000000"/>
          <w:shd w:val="clear" w:color="auto" w:fill="FFFFFF"/>
        </w:rPr>
        <w:t xml:space="preserve"> </w:t>
      </w:r>
      <w:proofErr w:type="spellStart"/>
      <w:r w:rsidRPr="009E18B7">
        <w:rPr>
          <w:rFonts w:ascii="Arial" w:hAnsi="Arial" w:cs="Arial"/>
          <w:color w:val="000000"/>
          <w:shd w:val="clear" w:color="auto" w:fill="FFFFFF"/>
        </w:rPr>
        <w:t>Cassman</w:t>
      </w:r>
      <w:proofErr w:type="spellEnd"/>
      <w:r w:rsidRPr="009E18B7">
        <w:rPr>
          <w:rFonts w:ascii="Arial" w:hAnsi="Arial" w:cs="Arial"/>
          <w:color w:val="000000"/>
          <w:shd w:val="clear" w:color="auto" w:fill="FFFFFF"/>
        </w:rPr>
        <w:t>, R</w:t>
      </w:r>
      <w:r>
        <w:rPr>
          <w:rFonts w:ascii="Arial" w:hAnsi="Arial" w:cs="Arial"/>
          <w:color w:val="000000"/>
          <w:shd w:val="clear" w:color="auto" w:fill="FFFFFF"/>
        </w:rPr>
        <w:t>.</w:t>
      </w:r>
      <w:r w:rsidRPr="009E18B7">
        <w:rPr>
          <w:rFonts w:ascii="Arial" w:hAnsi="Arial" w:cs="Arial"/>
          <w:color w:val="000000"/>
          <w:shd w:val="clear" w:color="auto" w:fill="FFFFFF"/>
        </w:rPr>
        <w:t xml:space="preserve"> </w:t>
      </w:r>
      <w:proofErr w:type="spellStart"/>
      <w:r w:rsidRPr="009E18B7">
        <w:rPr>
          <w:rFonts w:ascii="Arial" w:hAnsi="Arial" w:cs="Arial"/>
          <w:color w:val="000000"/>
          <w:shd w:val="clear" w:color="auto" w:fill="FFFFFF"/>
        </w:rPr>
        <w:t>DeFries</w:t>
      </w:r>
      <w:proofErr w:type="spellEnd"/>
      <w:r w:rsidRPr="009E18B7">
        <w:rPr>
          <w:rFonts w:ascii="Arial" w:hAnsi="Arial" w:cs="Arial"/>
          <w:color w:val="000000"/>
          <w:shd w:val="clear" w:color="auto" w:fill="FFFFFF"/>
        </w:rPr>
        <w:t>, T</w:t>
      </w:r>
      <w:r>
        <w:rPr>
          <w:rFonts w:ascii="Arial" w:hAnsi="Arial" w:cs="Arial"/>
          <w:color w:val="000000"/>
          <w:shd w:val="clear" w:color="auto" w:fill="FFFFFF"/>
        </w:rPr>
        <w:t>.</w:t>
      </w:r>
      <w:r w:rsidRPr="009E18B7">
        <w:rPr>
          <w:rFonts w:ascii="Arial" w:hAnsi="Arial" w:cs="Arial"/>
          <w:color w:val="000000"/>
          <w:shd w:val="clear" w:color="auto" w:fill="FFFFFF"/>
        </w:rPr>
        <w:t xml:space="preserve"> Dietz, A</w:t>
      </w:r>
      <w:r>
        <w:rPr>
          <w:rFonts w:ascii="Arial" w:hAnsi="Arial" w:cs="Arial"/>
          <w:color w:val="000000"/>
          <w:shd w:val="clear" w:color="auto" w:fill="FFFFFF"/>
        </w:rPr>
        <w:t>.</w:t>
      </w:r>
      <w:r w:rsidRPr="009E18B7">
        <w:rPr>
          <w:rFonts w:ascii="Arial" w:hAnsi="Arial" w:cs="Arial"/>
          <w:color w:val="000000"/>
          <w:shd w:val="clear" w:color="auto" w:fill="FFFFFF"/>
        </w:rPr>
        <w:t xml:space="preserve"> Dobermann, A</w:t>
      </w:r>
      <w:r>
        <w:rPr>
          <w:rFonts w:ascii="Arial" w:hAnsi="Arial" w:cs="Arial"/>
          <w:color w:val="000000"/>
          <w:shd w:val="clear" w:color="auto" w:fill="FFFFFF"/>
        </w:rPr>
        <w:t>.</w:t>
      </w:r>
      <w:r w:rsidRPr="009E18B7">
        <w:rPr>
          <w:rFonts w:ascii="Arial" w:hAnsi="Arial" w:cs="Arial"/>
          <w:color w:val="000000"/>
          <w:shd w:val="clear" w:color="auto" w:fill="FFFFFF"/>
        </w:rPr>
        <w:t xml:space="preserve"> Dobson, A</w:t>
      </w:r>
      <w:r>
        <w:rPr>
          <w:rFonts w:ascii="Arial" w:hAnsi="Arial" w:cs="Arial"/>
          <w:color w:val="000000"/>
          <w:shd w:val="clear" w:color="auto" w:fill="FFFFFF"/>
        </w:rPr>
        <w:t>.</w:t>
      </w:r>
      <w:r w:rsidRPr="009E18B7">
        <w:rPr>
          <w:rFonts w:ascii="Arial" w:hAnsi="Arial" w:cs="Arial"/>
          <w:color w:val="000000"/>
          <w:shd w:val="clear" w:color="auto" w:fill="FFFFFF"/>
        </w:rPr>
        <w:t xml:space="preserve"> </w:t>
      </w:r>
      <w:proofErr w:type="spellStart"/>
      <w:r w:rsidRPr="009E18B7">
        <w:rPr>
          <w:rFonts w:ascii="Arial" w:hAnsi="Arial" w:cs="Arial"/>
          <w:color w:val="000000"/>
          <w:shd w:val="clear" w:color="auto" w:fill="FFFFFF"/>
        </w:rPr>
        <w:t>Janetos</w:t>
      </w:r>
      <w:proofErr w:type="spellEnd"/>
      <w:r w:rsidRPr="009E18B7">
        <w:rPr>
          <w:rFonts w:ascii="Arial" w:hAnsi="Arial" w:cs="Arial"/>
          <w:color w:val="000000"/>
          <w:shd w:val="clear" w:color="auto" w:fill="FFFFFF"/>
        </w:rPr>
        <w:t>, M</w:t>
      </w:r>
      <w:r>
        <w:rPr>
          <w:rFonts w:ascii="Arial" w:hAnsi="Arial" w:cs="Arial"/>
          <w:color w:val="000000"/>
          <w:shd w:val="clear" w:color="auto" w:fill="FFFFFF"/>
        </w:rPr>
        <w:t>.</w:t>
      </w:r>
      <w:r w:rsidRPr="009E18B7">
        <w:rPr>
          <w:rFonts w:ascii="Arial" w:hAnsi="Arial" w:cs="Arial"/>
          <w:color w:val="000000"/>
          <w:shd w:val="clear" w:color="auto" w:fill="FFFFFF"/>
        </w:rPr>
        <w:t xml:space="preserve"> Levy, D</w:t>
      </w:r>
      <w:r>
        <w:rPr>
          <w:rFonts w:ascii="Arial" w:hAnsi="Arial" w:cs="Arial"/>
          <w:color w:val="000000"/>
          <w:shd w:val="clear" w:color="auto" w:fill="FFFFFF"/>
        </w:rPr>
        <w:t>.</w:t>
      </w:r>
      <w:r w:rsidRPr="009E18B7">
        <w:rPr>
          <w:rFonts w:ascii="Arial" w:hAnsi="Arial" w:cs="Arial"/>
          <w:color w:val="000000"/>
          <w:shd w:val="clear" w:color="auto" w:fill="FFFFFF"/>
        </w:rPr>
        <w:t xml:space="preserve"> Marco, N</w:t>
      </w:r>
      <w:r>
        <w:rPr>
          <w:rFonts w:ascii="Arial" w:hAnsi="Arial" w:cs="Arial"/>
          <w:color w:val="000000"/>
          <w:shd w:val="clear" w:color="auto" w:fill="FFFFFF"/>
        </w:rPr>
        <w:t>.</w:t>
      </w:r>
      <w:r w:rsidRPr="009E18B7">
        <w:rPr>
          <w:rFonts w:ascii="Arial" w:hAnsi="Arial" w:cs="Arial"/>
          <w:color w:val="000000"/>
          <w:shd w:val="clear" w:color="auto" w:fill="FFFFFF"/>
        </w:rPr>
        <w:t xml:space="preserve"> </w:t>
      </w:r>
      <w:proofErr w:type="spellStart"/>
      <w:r w:rsidRPr="009E18B7">
        <w:rPr>
          <w:rFonts w:ascii="Arial" w:hAnsi="Arial" w:cs="Arial"/>
          <w:color w:val="000000"/>
          <w:shd w:val="clear" w:color="auto" w:fill="FFFFFF"/>
        </w:rPr>
        <w:t>Nakicenovic</w:t>
      </w:r>
      <w:proofErr w:type="spellEnd"/>
      <w:r w:rsidRPr="009E18B7">
        <w:rPr>
          <w:rFonts w:ascii="Arial" w:hAnsi="Arial" w:cs="Arial"/>
          <w:color w:val="000000"/>
          <w:shd w:val="clear" w:color="auto" w:fill="FFFFFF"/>
        </w:rPr>
        <w:t>, B</w:t>
      </w:r>
      <w:r>
        <w:rPr>
          <w:rFonts w:ascii="Arial" w:hAnsi="Arial" w:cs="Arial"/>
          <w:color w:val="000000"/>
          <w:shd w:val="clear" w:color="auto" w:fill="FFFFFF"/>
        </w:rPr>
        <w:t>.</w:t>
      </w:r>
      <w:r w:rsidRPr="009E18B7">
        <w:rPr>
          <w:rFonts w:ascii="Arial" w:hAnsi="Arial" w:cs="Arial"/>
          <w:color w:val="000000"/>
          <w:shd w:val="clear" w:color="auto" w:fill="FFFFFF"/>
        </w:rPr>
        <w:t xml:space="preserve"> O’Neill, R</w:t>
      </w:r>
      <w:r>
        <w:rPr>
          <w:rFonts w:ascii="Arial" w:hAnsi="Arial" w:cs="Arial"/>
          <w:color w:val="000000"/>
          <w:shd w:val="clear" w:color="auto" w:fill="FFFFFF"/>
        </w:rPr>
        <w:t>.</w:t>
      </w:r>
      <w:r w:rsidRPr="009E18B7">
        <w:rPr>
          <w:rFonts w:ascii="Arial" w:hAnsi="Arial" w:cs="Arial"/>
          <w:color w:val="000000"/>
          <w:shd w:val="clear" w:color="auto" w:fill="FFFFFF"/>
        </w:rPr>
        <w:t xml:space="preserve"> Norgaard, G</w:t>
      </w:r>
      <w:r>
        <w:rPr>
          <w:rFonts w:ascii="Arial" w:hAnsi="Arial" w:cs="Arial"/>
          <w:color w:val="000000"/>
          <w:shd w:val="clear" w:color="auto" w:fill="FFFFFF"/>
        </w:rPr>
        <w:t>.</w:t>
      </w:r>
      <w:r w:rsidRPr="009E18B7">
        <w:rPr>
          <w:rFonts w:ascii="Arial" w:hAnsi="Arial" w:cs="Arial"/>
          <w:color w:val="000000"/>
          <w:shd w:val="clear" w:color="auto" w:fill="FFFFFF"/>
        </w:rPr>
        <w:t xml:space="preserve"> </w:t>
      </w:r>
      <w:proofErr w:type="spellStart"/>
      <w:r w:rsidRPr="009E18B7">
        <w:rPr>
          <w:rFonts w:ascii="Arial" w:hAnsi="Arial" w:cs="Arial"/>
          <w:color w:val="000000"/>
          <w:shd w:val="clear" w:color="auto" w:fill="FFFFFF"/>
        </w:rPr>
        <w:t>Petschel</w:t>
      </w:r>
      <w:proofErr w:type="spellEnd"/>
      <w:r w:rsidRPr="009E18B7">
        <w:rPr>
          <w:rFonts w:ascii="Arial" w:hAnsi="Arial" w:cs="Arial"/>
          <w:color w:val="000000"/>
          <w:shd w:val="clear" w:color="auto" w:fill="FFFFFF"/>
        </w:rPr>
        <w:t>-Held, D</w:t>
      </w:r>
      <w:r>
        <w:rPr>
          <w:rFonts w:ascii="Arial" w:hAnsi="Arial" w:cs="Arial"/>
          <w:color w:val="000000"/>
          <w:shd w:val="clear" w:color="auto" w:fill="FFFFFF"/>
        </w:rPr>
        <w:t>.</w:t>
      </w:r>
      <w:r w:rsidRPr="009E18B7">
        <w:rPr>
          <w:rFonts w:ascii="Arial" w:hAnsi="Arial" w:cs="Arial"/>
          <w:color w:val="000000"/>
          <w:shd w:val="clear" w:color="auto" w:fill="FFFFFF"/>
        </w:rPr>
        <w:t xml:space="preserve"> </w:t>
      </w:r>
      <w:proofErr w:type="spellStart"/>
      <w:r w:rsidRPr="009E18B7">
        <w:rPr>
          <w:rFonts w:ascii="Arial" w:hAnsi="Arial" w:cs="Arial"/>
          <w:color w:val="000000"/>
          <w:shd w:val="clear" w:color="auto" w:fill="FFFFFF"/>
        </w:rPr>
        <w:t>Ojima</w:t>
      </w:r>
      <w:proofErr w:type="spellEnd"/>
      <w:r w:rsidRPr="009E18B7">
        <w:rPr>
          <w:rFonts w:ascii="Arial" w:hAnsi="Arial" w:cs="Arial"/>
          <w:color w:val="000000"/>
          <w:shd w:val="clear" w:color="auto" w:fill="FFFFFF"/>
        </w:rPr>
        <w:t>, P</w:t>
      </w:r>
      <w:r>
        <w:rPr>
          <w:rFonts w:ascii="Arial" w:hAnsi="Arial" w:cs="Arial"/>
          <w:color w:val="000000"/>
          <w:shd w:val="clear" w:color="auto" w:fill="FFFFFF"/>
        </w:rPr>
        <w:t>.</w:t>
      </w:r>
      <w:r w:rsidRPr="009E18B7">
        <w:rPr>
          <w:rFonts w:ascii="Arial" w:hAnsi="Arial" w:cs="Arial"/>
          <w:color w:val="000000"/>
          <w:shd w:val="clear" w:color="auto" w:fill="FFFFFF"/>
        </w:rPr>
        <w:t xml:space="preserve"> Pingali, R</w:t>
      </w:r>
      <w:r>
        <w:rPr>
          <w:rFonts w:ascii="Arial" w:hAnsi="Arial" w:cs="Arial"/>
          <w:color w:val="000000"/>
          <w:shd w:val="clear" w:color="auto" w:fill="FFFFFF"/>
        </w:rPr>
        <w:t>.</w:t>
      </w:r>
      <w:r w:rsidRPr="009E18B7">
        <w:rPr>
          <w:rFonts w:ascii="Arial" w:hAnsi="Arial" w:cs="Arial"/>
          <w:color w:val="000000"/>
          <w:shd w:val="clear" w:color="auto" w:fill="FFFFFF"/>
        </w:rPr>
        <w:t xml:space="preserve"> Watson,</w:t>
      </w:r>
      <w:r>
        <w:rPr>
          <w:rFonts w:ascii="Arial" w:hAnsi="Arial" w:cs="Arial"/>
          <w:color w:val="000000"/>
          <w:shd w:val="clear" w:color="auto" w:fill="FFFFFF"/>
        </w:rPr>
        <w:t xml:space="preserve"> and </w:t>
      </w:r>
      <w:r w:rsidRPr="009E18B7">
        <w:rPr>
          <w:rFonts w:ascii="Arial" w:hAnsi="Arial" w:cs="Arial"/>
          <w:color w:val="000000"/>
          <w:shd w:val="clear" w:color="auto" w:fill="FFFFFF"/>
        </w:rPr>
        <w:lastRenderedPageBreak/>
        <w:t>M</w:t>
      </w:r>
      <w:r>
        <w:rPr>
          <w:rFonts w:ascii="Arial" w:hAnsi="Arial" w:cs="Arial"/>
          <w:color w:val="000000"/>
          <w:shd w:val="clear" w:color="auto" w:fill="FFFFFF"/>
        </w:rPr>
        <w:t>.</w:t>
      </w:r>
      <w:r w:rsidRPr="009E18B7">
        <w:rPr>
          <w:rFonts w:ascii="Arial" w:hAnsi="Arial" w:cs="Arial"/>
          <w:color w:val="000000"/>
          <w:shd w:val="clear" w:color="auto" w:fill="FFFFFF"/>
        </w:rPr>
        <w:t xml:space="preserve"> Zurek. 2006. Anthropogenic drivers of ecosystem change: an overview.</w:t>
      </w:r>
      <w:r w:rsidRPr="009E18B7">
        <w:rPr>
          <w:rStyle w:val="apple-converted-space"/>
          <w:rFonts w:ascii="Arial" w:hAnsi="Arial" w:cs="Arial"/>
          <w:color w:val="000000"/>
          <w:shd w:val="clear" w:color="auto" w:fill="FFFFFF"/>
        </w:rPr>
        <w:t> </w:t>
      </w:r>
      <w:r w:rsidRPr="003E69F1">
        <w:rPr>
          <w:rFonts w:ascii="Arial" w:hAnsi="Arial" w:cs="Arial"/>
          <w:iCs/>
          <w:color w:val="000000"/>
        </w:rPr>
        <w:t>Ecology and Society</w:t>
      </w:r>
      <w:r w:rsidRPr="009E18B7">
        <w:rPr>
          <w:rStyle w:val="apple-converted-space"/>
          <w:rFonts w:ascii="Arial" w:hAnsi="Arial" w:cs="Arial"/>
          <w:color w:val="000000"/>
          <w:shd w:val="clear" w:color="auto" w:fill="FFFFFF"/>
        </w:rPr>
        <w:t> </w:t>
      </w:r>
      <w:r w:rsidRPr="003E69F1">
        <w:rPr>
          <w:rFonts w:ascii="Arial" w:hAnsi="Arial" w:cs="Arial"/>
          <w:bCs/>
          <w:color w:val="000000"/>
        </w:rPr>
        <w:t>11</w:t>
      </w:r>
      <w:r w:rsidRPr="009E18B7">
        <w:rPr>
          <w:rFonts w:ascii="Arial" w:hAnsi="Arial" w:cs="Arial"/>
          <w:color w:val="000000"/>
          <w:shd w:val="clear" w:color="auto" w:fill="FFFFFF"/>
        </w:rPr>
        <w:t>:29.</w:t>
      </w:r>
      <w:r w:rsidRPr="009E18B7">
        <w:rPr>
          <w:rFonts w:ascii="Arial" w:hAnsi="Arial" w:cs="Arial"/>
        </w:rPr>
        <w:t xml:space="preserve"> </w:t>
      </w:r>
    </w:p>
    <w:p w14:paraId="098DE16E" w14:textId="77777777" w:rsidR="003D37D8" w:rsidRDefault="003D37D8" w:rsidP="003D37D8">
      <w:pPr>
        <w:pStyle w:val="NormalWeb"/>
        <w:snapToGrid w:val="0"/>
        <w:spacing w:before="0" w:after="0"/>
        <w:ind w:left="360" w:hanging="360"/>
        <w:rPr>
          <w:rFonts w:ascii="Arial" w:hAnsi="Arial" w:cs="Arial"/>
        </w:rPr>
      </w:pPr>
      <w:r w:rsidRPr="003B3E03">
        <w:rPr>
          <w:rFonts w:ascii="Arial" w:hAnsi="Arial" w:cs="Arial"/>
          <w:lang w:val="de-DE"/>
        </w:rPr>
        <w:t>Nusselder</w:t>
      </w:r>
      <w:r>
        <w:rPr>
          <w:rFonts w:ascii="Arial" w:hAnsi="Arial" w:cs="Arial"/>
          <w:lang w:val="de-DE"/>
        </w:rPr>
        <w:t>,</w:t>
      </w:r>
      <w:r w:rsidRPr="003B3E03">
        <w:rPr>
          <w:rFonts w:ascii="Arial" w:hAnsi="Arial" w:cs="Arial"/>
          <w:lang w:val="de-DE"/>
        </w:rPr>
        <w:t xml:space="preserve"> W.</w:t>
      </w:r>
      <w:r>
        <w:rPr>
          <w:rFonts w:ascii="Arial" w:hAnsi="Arial" w:cs="Arial"/>
          <w:lang w:val="de-DE"/>
        </w:rPr>
        <w:t xml:space="preserve"> </w:t>
      </w:r>
      <w:r w:rsidRPr="003B3E03">
        <w:rPr>
          <w:rFonts w:ascii="Arial" w:hAnsi="Arial" w:cs="Arial"/>
          <w:lang w:val="de-DE"/>
        </w:rPr>
        <w:t>J.</w:t>
      </w:r>
      <w:r>
        <w:rPr>
          <w:rFonts w:ascii="Arial" w:hAnsi="Arial" w:cs="Arial"/>
          <w:lang w:val="de-DE"/>
        </w:rPr>
        <w:t xml:space="preserve"> and</w:t>
      </w:r>
      <w:r w:rsidRPr="003B3E03">
        <w:rPr>
          <w:rFonts w:ascii="Arial" w:hAnsi="Arial" w:cs="Arial"/>
          <w:lang w:val="de-DE"/>
        </w:rPr>
        <w:t xml:space="preserve"> J.</w:t>
      </w:r>
      <w:r>
        <w:rPr>
          <w:rFonts w:ascii="Arial" w:hAnsi="Arial" w:cs="Arial"/>
          <w:lang w:val="de-DE"/>
        </w:rPr>
        <w:t xml:space="preserve"> </w:t>
      </w:r>
      <w:r w:rsidRPr="003B3E03">
        <w:rPr>
          <w:rFonts w:ascii="Arial" w:hAnsi="Arial" w:cs="Arial"/>
          <w:lang w:val="de-DE"/>
        </w:rPr>
        <w:t xml:space="preserve">P. Mackenbach. </w:t>
      </w:r>
      <w:r w:rsidRPr="00154C3F">
        <w:rPr>
          <w:rFonts w:ascii="Arial" w:hAnsi="Arial" w:cs="Arial"/>
        </w:rPr>
        <w:t>1996</w:t>
      </w:r>
      <w:r>
        <w:rPr>
          <w:rFonts w:ascii="Arial" w:hAnsi="Arial" w:cs="Arial"/>
        </w:rPr>
        <w:t>.</w:t>
      </w:r>
      <w:r w:rsidRPr="00154C3F">
        <w:rPr>
          <w:rFonts w:ascii="Arial" w:hAnsi="Arial" w:cs="Arial"/>
        </w:rPr>
        <w:t xml:space="preserve"> </w:t>
      </w:r>
      <w:proofErr w:type="spellStart"/>
      <w:r w:rsidRPr="00154C3F">
        <w:rPr>
          <w:rFonts w:ascii="Arial" w:hAnsi="Arial" w:cs="Arial"/>
        </w:rPr>
        <w:t>Rectangularization</w:t>
      </w:r>
      <w:proofErr w:type="spellEnd"/>
      <w:r w:rsidRPr="00154C3F">
        <w:rPr>
          <w:rFonts w:ascii="Arial" w:hAnsi="Arial" w:cs="Arial"/>
        </w:rPr>
        <w:t xml:space="preserve"> of the </w:t>
      </w:r>
      <w:r>
        <w:rPr>
          <w:rFonts w:ascii="Arial" w:hAnsi="Arial" w:cs="Arial"/>
        </w:rPr>
        <w:t>s</w:t>
      </w:r>
      <w:r w:rsidRPr="00154C3F">
        <w:rPr>
          <w:rFonts w:ascii="Arial" w:hAnsi="Arial" w:cs="Arial"/>
        </w:rPr>
        <w:t xml:space="preserve">urvival </w:t>
      </w:r>
      <w:r>
        <w:rPr>
          <w:rFonts w:ascii="Arial" w:hAnsi="Arial" w:cs="Arial"/>
        </w:rPr>
        <w:t>c</w:t>
      </w:r>
      <w:r w:rsidRPr="00154C3F">
        <w:rPr>
          <w:rFonts w:ascii="Arial" w:hAnsi="Arial" w:cs="Arial"/>
        </w:rPr>
        <w:t>urve in the Netherlands, 1950-1992</w:t>
      </w:r>
      <w:r>
        <w:rPr>
          <w:rFonts w:ascii="Arial" w:hAnsi="Arial" w:cs="Arial"/>
        </w:rPr>
        <w:t xml:space="preserve">. </w:t>
      </w:r>
      <w:r w:rsidRPr="003E69F1">
        <w:rPr>
          <w:rFonts w:ascii="Arial" w:hAnsi="Arial" w:cs="Arial"/>
        </w:rPr>
        <w:t>The Gerontologist</w:t>
      </w:r>
      <w:r>
        <w:rPr>
          <w:rFonts w:ascii="Arial" w:hAnsi="Arial" w:cs="Arial"/>
        </w:rPr>
        <w:t xml:space="preserve"> </w:t>
      </w:r>
      <w:r w:rsidRPr="003E69F1">
        <w:rPr>
          <w:rFonts w:ascii="Arial" w:hAnsi="Arial" w:cs="Arial"/>
        </w:rPr>
        <w:t>36</w:t>
      </w:r>
      <w:r>
        <w:rPr>
          <w:rFonts w:ascii="Arial" w:hAnsi="Arial" w:cs="Arial"/>
        </w:rPr>
        <w:t>:773-782.</w:t>
      </w:r>
      <w:r w:rsidRPr="00154C3F">
        <w:rPr>
          <w:rFonts w:ascii="Arial" w:hAnsi="Arial" w:cs="Arial"/>
        </w:rPr>
        <w:t xml:space="preserve"> </w:t>
      </w:r>
    </w:p>
    <w:p w14:paraId="230DF9C7" w14:textId="77777777" w:rsidR="003D37D8" w:rsidRPr="00FC3820" w:rsidRDefault="003D37D8" w:rsidP="003D37D8">
      <w:pPr>
        <w:spacing w:before="100" w:beforeAutospacing="1" w:after="100" w:afterAutospacing="1"/>
        <w:ind w:left="360" w:hanging="360"/>
        <w:rPr>
          <w:rStyle w:val="Hyperlink"/>
          <w:rFonts w:ascii="Arial" w:hAnsi="Arial" w:cs="Arial"/>
        </w:rPr>
      </w:pPr>
      <w:proofErr w:type="spellStart"/>
      <w:r w:rsidRPr="00132D31">
        <w:rPr>
          <w:rFonts w:ascii="Arial" w:hAnsi="Arial" w:cs="Arial"/>
        </w:rPr>
        <w:t>Petitti</w:t>
      </w:r>
      <w:proofErr w:type="spellEnd"/>
      <w:r w:rsidRPr="00132D31">
        <w:rPr>
          <w:rFonts w:ascii="Arial" w:hAnsi="Arial" w:cs="Arial"/>
        </w:rPr>
        <w:t xml:space="preserve"> D</w:t>
      </w:r>
      <w:r>
        <w:rPr>
          <w:rFonts w:ascii="Arial" w:hAnsi="Arial" w:cs="Arial"/>
        </w:rPr>
        <w:t xml:space="preserve">. </w:t>
      </w:r>
      <w:r w:rsidRPr="00132D31">
        <w:rPr>
          <w:rFonts w:ascii="Arial" w:hAnsi="Arial" w:cs="Arial"/>
        </w:rPr>
        <w:t>B</w:t>
      </w:r>
      <w:r>
        <w:rPr>
          <w:rFonts w:ascii="Arial" w:hAnsi="Arial" w:cs="Arial"/>
        </w:rPr>
        <w:t>.</w:t>
      </w:r>
      <w:r w:rsidRPr="00132D31">
        <w:rPr>
          <w:rFonts w:ascii="Arial" w:hAnsi="Arial" w:cs="Arial"/>
        </w:rPr>
        <w:t>, Harlan S</w:t>
      </w:r>
      <w:r>
        <w:rPr>
          <w:rFonts w:ascii="Arial" w:hAnsi="Arial" w:cs="Arial"/>
        </w:rPr>
        <w:t xml:space="preserve">. </w:t>
      </w:r>
      <w:r w:rsidRPr="00132D31">
        <w:rPr>
          <w:rFonts w:ascii="Arial" w:hAnsi="Arial" w:cs="Arial"/>
        </w:rPr>
        <w:t>L</w:t>
      </w:r>
      <w:r>
        <w:rPr>
          <w:rFonts w:ascii="Arial" w:hAnsi="Arial" w:cs="Arial"/>
        </w:rPr>
        <w:t>.</w:t>
      </w:r>
      <w:r w:rsidRPr="00132D31">
        <w:rPr>
          <w:rFonts w:ascii="Arial" w:hAnsi="Arial" w:cs="Arial"/>
        </w:rPr>
        <w:t xml:space="preserve">, </w:t>
      </w:r>
      <w:r>
        <w:rPr>
          <w:rFonts w:ascii="Arial" w:hAnsi="Arial" w:cs="Arial"/>
        </w:rPr>
        <w:t xml:space="preserve">G. </w:t>
      </w:r>
      <w:proofErr w:type="spellStart"/>
      <w:r w:rsidRPr="00132D31">
        <w:rPr>
          <w:rFonts w:ascii="Arial" w:hAnsi="Arial" w:cs="Arial"/>
        </w:rPr>
        <w:t>Chowell</w:t>
      </w:r>
      <w:proofErr w:type="spellEnd"/>
      <w:r w:rsidRPr="00132D31">
        <w:rPr>
          <w:rFonts w:ascii="Arial" w:hAnsi="Arial" w:cs="Arial"/>
        </w:rPr>
        <w:t xml:space="preserve">-Puente, </w:t>
      </w:r>
      <w:r>
        <w:rPr>
          <w:rFonts w:ascii="Arial" w:hAnsi="Arial" w:cs="Arial"/>
        </w:rPr>
        <w:t xml:space="preserve">and D. </w:t>
      </w:r>
      <w:r w:rsidRPr="00132D31">
        <w:rPr>
          <w:rFonts w:ascii="Arial" w:hAnsi="Arial" w:cs="Arial"/>
        </w:rPr>
        <w:t>Ruddell</w:t>
      </w:r>
      <w:r>
        <w:rPr>
          <w:rFonts w:ascii="Arial" w:hAnsi="Arial" w:cs="Arial"/>
        </w:rPr>
        <w:t xml:space="preserve">. </w:t>
      </w:r>
      <w:r w:rsidRPr="00132D31">
        <w:rPr>
          <w:rFonts w:ascii="Arial" w:hAnsi="Arial" w:cs="Arial"/>
        </w:rPr>
        <w:t>2013</w:t>
      </w:r>
      <w:r>
        <w:rPr>
          <w:rFonts w:ascii="Arial" w:hAnsi="Arial" w:cs="Arial"/>
        </w:rPr>
        <w:t>.</w:t>
      </w:r>
      <w:r w:rsidRPr="00132D31">
        <w:rPr>
          <w:rFonts w:ascii="Arial" w:hAnsi="Arial" w:cs="Arial"/>
        </w:rPr>
        <w:t xml:space="preserve"> Occupation and </w:t>
      </w:r>
      <w:r>
        <w:rPr>
          <w:rFonts w:ascii="Arial" w:hAnsi="Arial" w:cs="Arial"/>
        </w:rPr>
        <w:t>e</w:t>
      </w:r>
      <w:r w:rsidRPr="00132D31">
        <w:rPr>
          <w:rFonts w:ascii="Arial" w:hAnsi="Arial" w:cs="Arial"/>
        </w:rPr>
        <w:t xml:space="preserve">nvironmental </w:t>
      </w:r>
      <w:r>
        <w:rPr>
          <w:rFonts w:ascii="Arial" w:hAnsi="Arial" w:cs="Arial"/>
        </w:rPr>
        <w:t>h</w:t>
      </w:r>
      <w:r w:rsidRPr="00132D31">
        <w:rPr>
          <w:rFonts w:ascii="Arial" w:hAnsi="Arial" w:cs="Arial"/>
        </w:rPr>
        <w:t>eat-</w:t>
      </w:r>
      <w:r>
        <w:rPr>
          <w:rFonts w:ascii="Arial" w:hAnsi="Arial" w:cs="Arial"/>
        </w:rPr>
        <w:t>a</w:t>
      </w:r>
      <w:r w:rsidRPr="00132D31">
        <w:rPr>
          <w:rFonts w:ascii="Arial" w:hAnsi="Arial" w:cs="Arial"/>
        </w:rPr>
        <w:t xml:space="preserve">ssociated </w:t>
      </w:r>
      <w:r>
        <w:rPr>
          <w:rFonts w:ascii="Arial" w:hAnsi="Arial" w:cs="Arial"/>
        </w:rPr>
        <w:t>d</w:t>
      </w:r>
      <w:r w:rsidRPr="00132D31">
        <w:rPr>
          <w:rFonts w:ascii="Arial" w:hAnsi="Arial" w:cs="Arial"/>
        </w:rPr>
        <w:t xml:space="preserve">eaths in Maricopa County, Arizona: </w:t>
      </w:r>
      <w:r>
        <w:rPr>
          <w:rFonts w:ascii="Arial" w:hAnsi="Arial" w:cs="Arial"/>
        </w:rPr>
        <w:t>a</w:t>
      </w:r>
      <w:r w:rsidRPr="00132D31">
        <w:rPr>
          <w:rFonts w:ascii="Arial" w:hAnsi="Arial" w:cs="Arial"/>
        </w:rPr>
        <w:t xml:space="preserve"> </w:t>
      </w:r>
      <w:r>
        <w:rPr>
          <w:rFonts w:ascii="Arial" w:hAnsi="Arial" w:cs="Arial"/>
        </w:rPr>
        <w:t>c</w:t>
      </w:r>
      <w:r w:rsidRPr="00132D31">
        <w:rPr>
          <w:rFonts w:ascii="Arial" w:hAnsi="Arial" w:cs="Arial"/>
        </w:rPr>
        <w:t>ase-</w:t>
      </w:r>
      <w:r>
        <w:rPr>
          <w:rFonts w:ascii="Arial" w:hAnsi="Arial" w:cs="Arial"/>
        </w:rPr>
        <w:t>c</w:t>
      </w:r>
      <w:r w:rsidRPr="00132D31">
        <w:rPr>
          <w:rFonts w:ascii="Arial" w:hAnsi="Arial" w:cs="Arial"/>
        </w:rPr>
        <w:t xml:space="preserve">ontrol </w:t>
      </w:r>
      <w:r>
        <w:rPr>
          <w:rFonts w:ascii="Arial" w:hAnsi="Arial" w:cs="Arial"/>
        </w:rPr>
        <w:t>s</w:t>
      </w:r>
      <w:r w:rsidRPr="00132D31">
        <w:rPr>
          <w:rFonts w:ascii="Arial" w:hAnsi="Arial" w:cs="Arial"/>
        </w:rPr>
        <w:t xml:space="preserve">tudy. </w:t>
      </w:r>
      <w:proofErr w:type="spellStart"/>
      <w:r w:rsidRPr="00132D31">
        <w:rPr>
          <w:rFonts w:ascii="Arial" w:hAnsi="Arial" w:cs="Arial"/>
        </w:rPr>
        <w:t>PLoS</w:t>
      </w:r>
      <w:proofErr w:type="spellEnd"/>
      <w:r w:rsidRPr="00132D31">
        <w:rPr>
          <w:rFonts w:ascii="Arial" w:hAnsi="Arial" w:cs="Arial"/>
        </w:rPr>
        <w:t xml:space="preserve"> ONE 8:e62596. </w:t>
      </w:r>
    </w:p>
    <w:p w14:paraId="6A33FF56" w14:textId="77777777" w:rsidR="003D37D8" w:rsidRDefault="003D37D8" w:rsidP="003D37D8">
      <w:pPr>
        <w:ind w:left="360" w:hanging="360"/>
        <w:rPr>
          <w:rFonts w:ascii="Arial" w:hAnsi="Arial" w:cs="Arial"/>
        </w:rPr>
      </w:pPr>
      <w:r w:rsidRPr="004434CC">
        <w:rPr>
          <w:rFonts w:ascii="Arial" w:hAnsi="Arial" w:cs="Arial"/>
        </w:rPr>
        <w:t>Pyke, D</w:t>
      </w:r>
      <w:r>
        <w:rPr>
          <w:rFonts w:ascii="Arial" w:hAnsi="Arial" w:cs="Arial"/>
        </w:rPr>
        <w:t xml:space="preserve">. </w:t>
      </w:r>
      <w:r w:rsidRPr="004434CC">
        <w:rPr>
          <w:rFonts w:ascii="Arial" w:hAnsi="Arial" w:cs="Arial"/>
        </w:rPr>
        <w:t>A</w:t>
      </w:r>
      <w:r>
        <w:rPr>
          <w:rFonts w:ascii="Arial" w:hAnsi="Arial" w:cs="Arial"/>
        </w:rPr>
        <w:t xml:space="preserve">. and </w:t>
      </w:r>
      <w:r w:rsidRPr="004434CC">
        <w:rPr>
          <w:rFonts w:ascii="Arial" w:hAnsi="Arial" w:cs="Arial"/>
        </w:rPr>
        <w:t>J</w:t>
      </w:r>
      <w:r>
        <w:rPr>
          <w:rFonts w:ascii="Arial" w:hAnsi="Arial" w:cs="Arial"/>
        </w:rPr>
        <w:t xml:space="preserve">. </w:t>
      </w:r>
      <w:r w:rsidRPr="004434CC">
        <w:rPr>
          <w:rFonts w:ascii="Arial" w:hAnsi="Arial" w:cs="Arial"/>
        </w:rPr>
        <w:t>N</w:t>
      </w:r>
      <w:r>
        <w:rPr>
          <w:rFonts w:ascii="Arial" w:hAnsi="Arial" w:cs="Arial"/>
        </w:rPr>
        <w:t>.</w:t>
      </w:r>
      <w:r w:rsidRPr="004434CC">
        <w:rPr>
          <w:rFonts w:ascii="Arial" w:hAnsi="Arial" w:cs="Arial"/>
        </w:rPr>
        <w:t xml:space="preserve"> Thompson. 1986.  Statistical analysis of survival and removal rate experiments. Ecology 67:240-245.</w:t>
      </w:r>
    </w:p>
    <w:p w14:paraId="67D78159" w14:textId="77777777" w:rsidR="003D37D8" w:rsidRDefault="003D37D8" w:rsidP="003D37D8">
      <w:pPr>
        <w:rPr>
          <w:rFonts w:ascii="Arial" w:hAnsi="Arial" w:cs="Arial"/>
        </w:rPr>
      </w:pPr>
    </w:p>
    <w:p w14:paraId="518A1DE1" w14:textId="77777777" w:rsidR="003D37D8" w:rsidRDefault="003D37D8" w:rsidP="003D37D8">
      <w:pPr>
        <w:snapToGrid w:val="0"/>
        <w:ind w:left="360" w:hanging="360"/>
        <w:rPr>
          <w:rFonts w:ascii="Arial" w:hAnsi="Arial" w:cs="Arial"/>
        </w:rPr>
      </w:pPr>
      <w:proofErr w:type="spellStart"/>
      <w:r>
        <w:rPr>
          <w:rFonts w:ascii="Arial" w:hAnsi="Arial" w:cs="Arial"/>
        </w:rPr>
        <w:t>Sarukan</w:t>
      </w:r>
      <w:proofErr w:type="spellEnd"/>
      <w:r>
        <w:rPr>
          <w:rFonts w:ascii="Arial" w:hAnsi="Arial" w:cs="Arial"/>
        </w:rPr>
        <w:t>, A. 2017. The epidemiological transition (or what we died, die and will die from). Health IS Global Blog, Barcelona Institute of Global Health. 05/9/2017.</w:t>
      </w:r>
      <w:r w:rsidRPr="00D90D86">
        <w:t xml:space="preserve"> </w:t>
      </w:r>
      <w:hyperlink r:id="rId56" w:history="1">
        <w:r w:rsidRPr="006220BA">
          <w:rPr>
            <w:rStyle w:val="Hyperlink"/>
            <w:rFonts w:ascii="Arial" w:hAnsi="Arial" w:cs="Arial"/>
          </w:rPr>
          <w:t>https://www.isglobal.org/en/healthisglobal/-/custom-blog-portlet/la-transicion-epidemiologica-o-de-que-moriamos-morimos-y-moriremos-/3098670/0</w:t>
        </w:r>
      </w:hyperlink>
    </w:p>
    <w:p w14:paraId="3AA925D1" w14:textId="77777777" w:rsidR="003D37D8" w:rsidRDefault="003D37D8" w:rsidP="003D37D8">
      <w:pPr>
        <w:snapToGrid w:val="0"/>
        <w:ind w:left="360" w:hanging="360"/>
        <w:rPr>
          <w:rFonts w:ascii="Arial" w:hAnsi="Arial" w:cs="Arial"/>
          <w:b/>
        </w:rPr>
      </w:pPr>
    </w:p>
    <w:p w14:paraId="061C9E0B" w14:textId="77777777" w:rsidR="003D37D8" w:rsidRPr="00552CA5" w:rsidRDefault="003D37D8" w:rsidP="003D37D8">
      <w:pPr>
        <w:snapToGrid w:val="0"/>
        <w:ind w:left="360" w:hanging="360"/>
        <w:rPr>
          <w:rFonts w:ascii="Arial" w:hAnsi="Arial" w:cs="Arial"/>
        </w:rPr>
      </w:pPr>
      <w:r w:rsidRPr="00552CA5">
        <w:rPr>
          <w:rFonts w:ascii="Arial" w:hAnsi="Arial" w:cs="Arial"/>
        </w:rPr>
        <w:t>Smith, T.</w:t>
      </w:r>
      <w:r>
        <w:rPr>
          <w:rFonts w:ascii="Arial" w:hAnsi="Arial" w:cs="Arial"/>
        </w:rPr>
        <w:t xml:space="preserve"> </w:t>
      </w:r>
      <w:r w:rsidRPr="00552CA5">
        <w:rPr>
          <w:rFonts w:ascii="Arial" w:hAnsi="Arial" w:cs="Arial"/>
        </w:rPr>
        <w:t>M.</w:t>
      </w:r>
      <w:r>
        <w:rPr>
          <w:rFonts w:ascii="Arial" w:hAnsi="Arial" w:cs="Arial"/>
        </w:rPr>
        <w:t xml:space="preserve"> and </w:t>
      </w:r>
      <w:r w:rsidRPr="00552CA5">
        <w:rPr>
          <w:rFonts w:ascii="Arial" w:hAnsi="Arial" w:cs="Arial"/>
        </w:rPr>
        <w:t>R.L. Smith. 201</w:t>
      </w:r>
      <w:r>
        <w:rPr>
          <w:rFonts w:ascii="Arial" w:hAnsi="Arial" w:cs="Arial"/>
        </w:rPr>
        <w:t>5</w:t>
      </w:r>
      <w:r w:rsidRPr="00552CA5">
        <w:rPr>
          <w:rFonts w:ascii="Arial" w:hAnsi="Arial" w:cs="Arial"/>
        </w:rPr>
        <w:t xml:space="preserve">. Elements of Ecology. </w:t>
      </w:r>
      <w:r>
        <w:rPr>
          <w:rFonts w:ascii="Arial" w:hAnsi="Arial" w:cs="Arial"/>
        </w:rPr>
        <w:t>9</w:t>
      </w:r>
      <w:r w:rsidRPr="00552CA5">
        <w:rPr>
          <w:rFonts w:ascii="Arial" w:hAnsi="Arial" w:cs="Arial"/>
          <w:vertAlign w:val="superscript"/>
        </w:rPr>
        <w:t>th</w:t>
      </w:r>
      <w:r>
        <w:rPr>
          <w:rFonts w:ascii="Arial" w:hAnsi="Arial" w:cs="Arial"/>
        </w:rPr>
        <w:t xml:space="preserve"> edition </w:t>
      </w:r>
      <w:r w:rsidRPr="00552CA5">
        <w:rPr>
          <w:rFonts w:ascii="Arial" w:hAnsi="Arial" w:cs="Arial"/>
        </w:rPr>
        <w:t xml:space="preserve">Pearson, </w:t>
      </w:r>
      <w:r>
        <w:rPr>
          <w:rFonts w:ascii="Arial" w:hAnsi="Arial" w:cs="Arial"/>
        </w:rPr>
        <w:t>704 pages.</w:t>
      </w:r>
    </w:p>
    <w:p w14:paraId="12E7BAAE" w14:textId="77777777" w:rsidR="003D37D8" w:rsidRDefault="003D37D8" w:rsidP="003D37D8">
      <w:pPr>
        <w:snapToGrid w:val="0"/>
        <w:ind w:left="360" w:hanging="360"/>
        <w:rPr>
          <w:rStyle w:val="Hyperlink"/>
          <w:rFonts w:ascii="Arial" w:hAnsi="Arial" w:cs="Arial"/>
          <w:color w:val="000000" w:themeColor="text1"/>
        </w:rPr>
      </w:pPr>
    </w:p>
    <w:p w14:paraId="5EF15EE7" w14:textId="5649F3FC" w:rsidR="003D37D8" w:rsidRPr="00646E8B" w:rsidRDefault="003D37D8" w:rsidP="003D37D8">
      <w:pPr>
        <w:snapToGrid w:val="0"/>
        <w:ind w:left="360" w:hanging="360"/>
        <w:rPr>
          <w:rStyle w:val="Hyperlink"/>
          <w:rFonts w:ascii="Arial" w:hAnsi="Arial" w:cs="Arial"/>
          <w:color w:val="000000" w:themeColor="text1"/>
          <w:u w:val="none"/>
        </w:rPr>
      </w:pPr>
      <w:r w:rsidRPr="00646E8B">
        <w:rPr>
          <w:rStyle w:val="Hyperlink"/>
          <w:rFonts w:ascii="Arial" w:hAnsi="Arial" w:cs="Arial"/>
          <w:color w:val="000000" w:themeColor="text1"/>
          <w:u w:val="none"/>
        </w:rPr>
        <w:t xml:space="preserve">United States National Committee on Vital and Health Statistics. 1968. Uses of vital records for epidemiological research, a report of the </w:t>
      </w:r>
      <w:r w:rsidR="00646E8B" w:rsidRPr="00646E8B">
        <w:rPr>
          <w:rStyle w:val="Hyperlink"/>
          <w:rFonts w:ascii="Arial" w:hAnsi="Arial" w:cs="Arial"/>
          <w:color w:val="000000" w:themeColor="text1"/>
          <w:u w:val="none"/>
        </w:rPr>
        <w:t>U</w:t>
      </w:r>
      <w:r w:rsidRPr="00646E8B">
        <w:rPr>
          <w:rStyle w:val="Hyperlink"/>
          <w:rFonts w:ascii="Arial" w:hAnsi="Arial" w:cs="Arial"/>
          <w:color w:val="000000" w:themeColor="text1"/>
          <w:u w:val="none"/>
        </w:rPr>
        <w:t xml:space="preserve">nited States </w:t>
      </w:r>
      <w:r w:rsidR="00646E8B" w:rsidRPr="00646E8B">
        <w:rPr>
          <w:rStyle w:val="Hyperlink"/>
          <w:rFonts w:ascii="Arial" w:hAnsi="Arial" w:cs="Arial"/>
          <w:color w:val="000000" w:themeColor="text1"/>
          <w:u w:val="none"/>
        </w:rPr>
        <w:t>N</w:t>
      </w:r>
      <w:r w:rsidRPr="00646E8B">
        <w:rPr>
          <w:rStyle w:val="Hyperlink"/>
          <w:rFonts w:ascii="Arial" w:hAnsi="Arial" w:cs="Arial"/>
          <w:color w:val="000000" w:themeColor="text1"/>
          <w:u w:val="none"/>
        </w:rPr>
        <w:t xml:space="preserve">ational </w:t>
      </w:r>
      <w:r w:rsidR="00646E8B" w:rsidRPr="00646E8B">
        <w:rPr>
          <w:rStyle w:val="Hyperlink"/>
          <w:rFonts w:ascii="Arial" w:hAnsi="Arial" w:cs="Arial"/>
          <w:color w:val="000000" w:themeColor="text1"/>
          <w:u w:val="none"/>
        </w:rPr>
        <w:t>C</w:t>
      </w:r>
      <w:r w:rsidRPr="00646E8B">
        <w:rPr>
          <w:rStyle w:val="Hyperlink"/>
          <w:rFonts w:ascii="Arial" w:hAnsi="Arial" w:cs="Arial"/>
          <w:color w:val="000000" w:themeColor="text1"/>
          <w:u w:val="none"/>
        </w:rPr>
        <w:t>om</w:t>
      </w:r>
      <w:r w:rsidR="00646E8B" w:rsidRPr="00646E8B">
        <w:rPr>
          <w:rStyle w:val="Hyperlink"/>
          <w:rFonts w:ascii="Arial" w:hAnsi="Arial" w:cs="Arial"/>
          <w:color w:val="000000" w:themeColor="text1"/>
          <w:u w:val="none"/>
        </w:rPr>
        <w:t>m</w:t>
      </w:r>
      <w:r w:rsidRPr="00646E8B">
        <w:rPr>
          <w:rStyle w:val="Hyperlink"/>
          <w:rFonts w:ascii="Arial" w:hAnsi="Arial" w:cs="Arial"/>
          <w:color w:val="000000" w:themeColor="text1"/>
          <w:u w:val="none"/>
        </w:rPr>
        <w:t xml:space="preserve">ittee on </w:t>
      </w:r>
      <w:r w:rsidR="00646E8B" w:rsidRPr="00646E8B">
        <w:rPr>
          <w:rStyle w:val="Hyperlink"/>
          <w:rFonts w:ascii="Arial" w:hAnsi="Arial" w:cs="Arial"/>
          <w:color w:val="000000" w:themeColor="text1"/>
          <w:u w:val="none"/>
        </w:rPr>
        <w:t>V</w:t>
      </w:r>
      <w:r w:rsidRPr="00646E8B">
        <w:rPr>
          <w:rStyle w:val="Hyperlink"/>
          <w:rFonts w:ascii="Arial" w:hAnsi="Arial" w:cs="Arial"/>
          <w:color w:val="000000" w:themeColor="text1"/>
          <w:u w:val="none"/>
        </w:rPr>
        <w:t xml:space="preserve">ital and </w:t>
      </w:r>
      <w:r w:rsidR="00646E8B" w:rsidRPr="00646E8B">
        <w:rPr>
          <w:rStyle w:val="Hyperlink"/>
          <w:rFonts w:ascii="Arial" w:hAnsi="Arial" w:cs="Arial"/>
          <w:color w:val="000000" w:themeColor="text1"/>
          <w:u w:val="none"/>
        </w:rPr>
        <w:t>H</w:t>
      </w:r>
      <w:r w:rsidRPr="00646E8B">
        <w:rPr>
          <w:rStyle w:val="Hyperlink"/>
          <w:rFonts w:ascii="Arial" w:hAnsi="Arial" w:cs="Arial"/>
          <w:color w:val="000000" w:themeColor="text1"/>
          <w:u w:val="none"/>
        </w:rPr>
        <w:t xml:space="preserve">ealth </w:t>
      </w:r>
      <w:r w:rsidR="00646E8B" w:rsidRPr="00646E8B">
        <w:rPr>
          <w:rStyle w:val="Hyperlink"/>
          <w:rFonts w:ascii="Arial" w:hAnsi="Arial" w:cs="Arial"/>
          <w:color w:val="000000" w:themeColor="text1"/>
          <w:u w:val="none"/>
        </w:rPr>
        <w:t>S</w:t>
      </w:r>
      <w:r w:rsidRPr="00646E8B">
        <w:rPr>
          <w:rStyle w:val="Hyperlink"/>
          <w:rFonts w:ascii="Arial" w:hAnsi="Arial" w:cs="Arial"/>
          <w:color w:val="000000" w:themeColor="text1"/>
          <w:u w:val="none"/>
        </w:rPr>
        <w:t>tatistics. National Center for Health Statistics. DHEW Publications No. (HSM) 73-1265.</w:t>
      </w:r>
    </w:p>
    <w:p w14:paraId="6CD2BEDF" w14:textId="1473B43A" w:rsidR="003D37D8" w:rsidRDefault="008D2BFA" w:rsidP="003D37D8">
      <w:pPr>
        <w:snapToGrid w:val="0"/>
        <w:ind w:left="360"/>
        <w:jc w:val="both"/>
        <w:rPr>
          <w:rStyle w:val="Hyperlink"/>
          <w:rFonts w:ascii="Arial" w:hAnsi="Arial" w:cs="Arial"/>
        </w:rPr>
      </w:pPr>
      <w:hyperlink r:id="rId57" w:history="1">
        <w:r w:rsidR="003A63E9" w:rsidRPr="006A1B0E">
          <w:rPr>
            <w:rStyle w:val="Hyperlink"/>
            <w:rFonts w:ascii="Arial" w:hAnsi="Arial" w:cs="Arial"/>
          </w:rPr>
          <w:t>https://www.cdc.gov/nchs/data/series/sr_04/sr04_007.pdf</w:t>
        </w:r>
      </w:hyperlink>
    </w:p>
    <w:p w14:paraId="5202B8B9" w14:textId="77777777" w:rsidR="00254F92" w:rsidRPr="00254F92" w:rsidRDefault="00254F92" w:rsidP="00254F92">
      <w:pPr>
        <w:spacing w:line="276" w:lineRule="auto"/>
        <w:rPr>
          <w:rFonts w:ascii="Arial" w:hAnsi="Arial" w:cs="Arial"/>
          <w:szCs w:val="24"/>
        </w:rPr>
      </w:pPr>
    </w:p>
    <w:p w14:paraId="46601D0D" w14:textId="5EBC4F3E" w:rsidR="0040573D" w:rsidRDefault="0040573D" w:rsidP="0040573D">
      <w:pPr>
        <w:snapToGrid w:val="0"/>
        <w:ind w:left="360" w:hanging="360"/>
        <w:rPr>
          <w:rFonts w:ascii="Arial" w:hAnsi="Arial" w:cs="Arial"/>
          <w:b/>
        </w:rPr>
      </w:pPr>
      <w:r w:rsidRPr="00132D31">
        <w:rPr>
          <w:rFonts w:ascii="Arial" w:hAnsi="Arial" w:cs="Arial"/>
          <w:b/>
        </w:rPr>
        <w:t>Useful Websites</w:t>
      </w:r>
      <w:r>
        <w:rPr>
          <w:rFonts w:ascii="Arial" w:hAnsi="Arial" w:cs="Arial"/>
          <w:b/>
        </w:rPr>
        <w:t>, Books, and Articles</w:t>
      </w:r>
    </w:p>
    <w:p w14:paraId="7938DC3B" w14:textId="77777777" w:rsidR="00132AE6" w:rsidRDefault="00132AE6" w:rsidP="0040573D">
      <w:pPr>
        <w:snapToGrid w:val="0"/>
        <w:ind w:left="360" w:hanging="360"/>
        <w:rPr>
          <w:rFonts w:ascii="Arial" w:hAnsi="Arial" w:cs="Arial"/>
          <w:b/>
        </w:rPr>
      </w:pPr>
    </w:p>
    <w:p w14:paraId="0AEF5A25" w14:textId="1B61FF88" w:rsidR="000C635F" w:rsidRPr="000C635F"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rPr>
      </w:pPr>
      <w:r w:rsidRPr="000C635F">
        <w:rPr>
          <w:rFonts w:ascii="Arial" w:hAnsi="Arial" w:cs="Arial"/>
          <w:color w:val="000000" w:themeColor="text1"/>
          <w:shd w:val="clear" w:color="auto" w:fill="FFFFFF"/>
        </w:rPr>
        <w:t>American History from Native American to Independence - “</w:t>
      </w:r>
      <w:r w:rsidRPr="000C635F">
        <w:rPr>
          <w:rFonts w:ascii="Arial" w:hAnsi="Arial" w:cs="Arial"/>
          <w:color w:val="000000" w:themeColor="text1"/>
        </w:rPr>
        <w:t xml:space="preserve">Native American tribes of Arizona” </w:t>
      </w:r>
    </w:p>
    <w:p w14:paraId="7E116B4E" w14:textId="72B7F052" w:rsidR="0040573D" w:rsidRPr="000C635F" w:rsidRDefault="008D2BFA" w:rsidP="00D305B0">
      <w:pPr>
        <w:pStyle w:val="ListParagraph"/>
        <w:tabs>
          <w:tab w:val="left" w:pos="180"/>
        </w:tabs>
        <w:spacing w:after="120"/>
        <w:ind w:hanging="270"/>
        <w:contextualSpacing w:val="0"/>
        <w:rPr>
          <w:rFonts w:ascii="Arial" w:hAnsi="Arial" w:cs="Arial"/>
          <w:color w:val="000000" w:themeColor="text1"/>
        </w:rPr>
      </w:pPr>
      <w:hyperlink r:id="rId58" w:history="1">
        <w:r w:rsidR="000C635F" w:rsidRPr="003D78E7">
          <w:rPr>
            <w:rStyle w:val="Hyperlink"/>
            <w:rFonts w:ascii="Arial" w:hAnsi="Arial" w:cs="Arial"/>
          </w:rPr>
          <w:t>http://theamericanhistory.org/native-american-tribes-arizona.html</w:t>
        </w:r>
      </w:hyperlink>
    </w:p>
    <w:p w14:paraId="516704E3" w14:textId="46BA00A7" w:rsidR="003A63E9" w:rsidRDefault="0040573D" w:rsidP="003A63E9">
      <w:pPr>
        <w:snapToGrid w:val="0"/>
        <w:ind w:left="446"/>
        <w:rPr>
          <w:rFonts w:ascii="Arial" w:hAnsi="Arial" w:cs="Arial"/>
          <w:i/>
          <w:color w:val="252324"/>
          <w:shd w:val="clear" w:color="auto" w:fill="FFFFFF"/>
        </w:rPr>
      </w:pPr>
      <w:r w:rsidRPr="000777E6">
        <w:rPr>
          <w:rFonts w:ascii="Arial" w:hAnsi="Arial" w:cs="Arial"/>
          <w:i/>
          <w:color w:val="000000" w:themeColor="text1"/>
          <w:shd w:val="clear" w:color="auto" w:fill="FFFFFF"/>
        </w:rPr>
        <w:t xml:space="preserve">Describes Native American tribes of Arizona, which </w:t>
      </w:r>
      <w:r w:rsidRPr="000777E6">
        <w:rPr>
          <w:rFonts w:ascii="Arial" w:hAnsi="Arial" w:cs="Arial"/>
          <w:i/>
          <w:color w:val="252324"/>
          <w:shd w:val="clear" w:color="auto" w:fill="FFFFFF"/>
        </w:rPr>
        <w:t>has one of the highest total Native American population amongst in the US.</w:t>
      </w:r>
    </w:p>
    <w:p w14:paraId="68B7F2CA" w14:textId="77777777" w:rsidR="003A63E9" w:rsidRPr="003A63E9" w:rsidRDefault="003A63E9" w:rsidP="003A63E9">
      <w:pPr>
        <w:snapToGrid w:val="0"/>
        <w:ind w:left="446"/>
        <w:rPr>
          <w:rFonts w:ascii="Arial" w:hAnsi="Arial" w:cs="Arial"/>
          <w:i/>
          <w:color w:val="252324"/>
          <w:shd w:val="clear" w:color="auto" w:fill="FFFFFF"/>
        </w:rPr>
      </w:pPr>
    </w:p>
    <w:p w14:paraId="354895D5" w14:textId="3CA8E698" w:rsidR="000C635F" w:rsidRPr="000C635F"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A</w:t>
      </w:r>
      <w:r w:rsidRPr="000C635F">
        <w:rPr>
          <w:rFonts w:ascii="Arial" w:hAnsi="Arial" w:cs="Arial"/>
          <w:color w:val="000000" w:themeColor="text1"/>
          <w:shd w:val="clear" w:color="auto" w:fill="FFFFFF"/>
        </w:rPr>
        <w:t xml:space="preserve">rizona Department of Health Services </w:t>
      </w:r>
    </w:p>
    <w:p w14:paraId="5DE1230E" w14:textId="4AFD12FB" w:rsidR="0040573D" w:rsidRDefault="008D2BFA" w:rsidP="00D305B0">
      <w:pPr>
        <w:pStyle w:val="NormalWeb"/>
        <w:snapToGrid w:val="0"/>
        <w:spacing w:before="0" w:beforeAutospacing="0" w:after="120" w:afterAutospacing="0"/>
        <w:ind w:left="892" w:hanging="446"/>
        <w:rPr>
          <w:rFonts w:ascii="Arial" w:hAnsi="Arial" w:cs="Arial"/>
          <w:color w:val="000000"/>
        </w:rPr>
      </w:pPr>
      <w:hyperlink r:id="rId59" w:history="1">
        <w:r w:rsidR="000C635F" w:rsidRPr="003D78E7">
          <w:rPr>
            <w:rStyle w:val="Hyperlink"/>
            <w:rFonts w:ascii="Arial" w:hAnsi="Arial" w:cs="Arial"/>
          </w:rPr>
          <w:t>https://azdhs.gov/index.php</w:t>
        </w:r>
      </w:hyperlink>
      <w:r w:rsidR="0040573D">
        <w:rPr>
          <w:rFonts w:ascii="Arial" w:hAnsi="Arial" w:cs="Arial"/>
          <w:color w:val="000000"/>
        </w:rPr>
        <w:t xml:space="preserve"> </w:t>
      </w:r>
    </w:p>
    <w:p w14:paraId="1A4ABF4C" w14:textId="67440B36" w:rsidR="0040573D" w:rsidRDefault="0040573D" w:rsidP="003A63E9">
      <w:pPr>
        <w:pStyle w:val="NormalWeb"/>
        <w:snapToGrid w:val="0"/>
        <w:spacing w:before="0" w:beforeAutospacing="0" w:after="0" w:afterAutospacing="0"/>
        <w:ind w:left="446"/>
        <w:rPr>
          <w:rFonts w:ascii="Arial" w:hAnsi="Arial" w:cs="Arial"/>
          <w:i/>
          <w:color w:val="000000"/>
        </w:rPr>
      </w:pPr>
      <w:r>
        <w:rPr>
          <w:rFonts w:ascii="Arial" w:hAnsi="Arial" w:cs="Arial"/>
          <w:i/>
          <w:color w:val="000000"/>
        </w:rPr>
        <w:t>D</w:t>
      </w:r>
      <w:r w:rsidRPr="000777E6">
        <w:rPr>
          <w:rFonts w:ascii="Arial" w:hAnsi="Arial" w:cs="Arial"/>
          <w:i/>
          <w:color w:val="000000"/>
        </w:rPr>
        <w:t>escri</w:t>
      </w:r>
      <w:r>
        <w:rPr>
          <w:rFonts w:ascii="Arial" w:hAnsi="Arial" w:cs="Arial"/>
          <w:i/>
          <w:color w:val="000000"/>
        </w:rPr>
        <w:t>bes</w:t>
      </w:r>
      <w:r w:rsidRPr="000777E6">
        <w:rPr>
          <w:rFonts w:ascii="Arial" w:hAnsi="Arial" w:cs="Arial"/>
          <w:i/>
          <w:color w:val="000000"/>
        </w:rPr>
        <w:t xml:space="preserve"> infectious diseases occurring in A</w:t>
      </w:r>
      <w:r>
        <w:rPr>
          <w:rFonts w:ascii="Arial" w:hAnsi="Arial" w:cs="Arial"/>
          <w:i/>
          <w:color w:val="000000"/>
        </w:rPr>
        <w:t>rizona</w:t>
      </w:r>
      <w:r w:rsidRPr="000777E6">
        <w:rPr>
          <w:rFonts w:ascii="Arial" w:hAnsi="Arial" w:cs="Arial"/>
          <w:i/>
          <w:color w:val="000000"/>
        </w:rPr>
        <w:t>, disease data, statistics,</w:t>
      </w:r>
      <w:r w:rsidR="00D305B0">
        <w:rPr>
          <w:rFonts w:ascii="Arial" w:hAnsi="Arial" w:cs="Arial"/>
          <w:i/>
          <w:color w:val="000000"/>
        </w:rPr>
        <w:t xml:space="preserve"> </w:t>
      </w:r>
      <w:r w:rsidRPr="000777E6">
        <w:rPr>
          <w:rFonts w:ascii="Arial" w:hAnsi="Arial" w:cs="Arial"/>
          <w:i/>
          <w:color w:val="000000"/>
        </w:rPr>
        <w:t xml:space="preserve">and reports. </w:t>
      </w:r>
    </w:p>
    <w:p w14:paraId="386F08BC" w14:textId="77777777" w:rsidR="003A63E9" w:rsidRPr="00132AE6" w:rsidRDefault="003A63E9" w:rsidP="003A63E9">
      <w:pPr>
        <w:pStyle w:val="NormalWeb"/>
        <w:snapToGrid w:val="0"/>
        <w:spacing w:before="0" w:beforeAutospacing="0" w:after="0" w:afterAutospacing="0"/>
        <w:ind w:left="446"/>
        <w:rPr>
          <w:rFonts w:ascii="Arial" w:hAnsi="Arial" w:cs="Arial"/>
          <w:i/>
          <w:color w:val="000000"/>
        </w:rPr>
      </w:pPr>
    </w:p>
    <w:p w14:paraId="1F40B266" w14:textId="1008A483" w:rsidR="000C635F" w:rsidRPr="00057C11"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lastRenderedPageBreak/>
        <w:t xml:space="preserve">Arizona Department of Health Services – “A history of the Arizona State Public Health Laboratory” </w:t>
      </w:r>
    </w:p>
    <w:p w14:paraId="40998939" w14:textId="5576E51C" w:rsidR="0040573D" w:rsidRPr="000C635F" w:rsidRDefault="008D2BFA" w:rsidP="00D0620C">
      <w:pPr>
        <w:pStyle w:val="NormalWeb"/>
        <w:snapToGrid w:val="0"/>
        <w:spacing w:before="0" w:beforeAutospacing="0" w:after="120" w:afterAutospacing="0"/>
        <w:ind w:left="446"/>
        <w:rPr>
          <w:rStyle w:val="Hyperlink"/>
          <w:rFonts w:ascii="Arial" w:hAnsi="Arial" w:cs="Arial"/>
        </w:rPr>
      </w:pPr>
      <w:hyperlink r:id="rId60" w:history="1">
        <w:r w:rsidR="000C635F" w:rsidRPr="003D78E7">
          <w:rPr>
            <w:rStyle w:val="Hyperlink"/>
            <w:rFonts w:ascii="Arial" w:hAnsi="Arial" w:cs="Arial"/>
          </w:rPr>
          <w:t>https://www.azdhs.gov/documents/preparedness/state-laboratory/centennial/AZ-State-Lab_The-Early-Years.pdf</w:t>
        </w:r>
      </w:hyperlink>
      <w:r w:rsidR="0040573D" w:rsidRPr="000C635F">
        <w:rPr>
          <w:rStyle w:val="Hyperlink"/>
          <w:rFonts w:ascii="Arial" w:hAnsi="Arial" w:cs="Arial"/>
        </w:rPr>
        <w:t xml:space="preserve"> </w:t>
      </w:r>
    </w:p>
    <w:p w14:paraId="6571340F" w14:textId="40F22769" w:rsidR="0040573D" w:rsidRDefault="0040573D" w:rsidP="003A63E9">
      <w:pPr>
        <w:pStyle w:val="NormalWeb"/>
        <w:snapToGrid w:val="0"/>
        <w:spacing w:before="0" w:beforeAutospacing="0" w:after="0" w:afterAutospacing="0"/>
        <w:ind w:left="446"/>
        <w:rPr>
          <w:rFonts w:ascii="Arial" w:hAnsi="Arial" w:cs="Arial"/>
          <w:i/>
          <w:color w:val="000000"/>
        </w:rPr>
      </w:pPr>
      <w:r w:rsidRPr="003A63E9">
        <w:rPr>
          <w:rFonts w:ascii="Arial" w:hAnsi="Arial" w:cs="Arial"/>
          <w:i/>
          <w:color w:val="000000"/>
        </w:rPr>
        <w:t>De</w:t>
      </w:r>
      <w:r w:rsidRPr="00D305B0">
        <w:rPr>
          <w:rFonts w:ascii="Arial" w:hAnsi="Arial" w:cs="Arial"/>
          <w:i/>
          <w:color w:val="000000"/>
        </w:rPr>
        <w:t>scribes the early years (1903-1932) of the Arizona State Public Health Laboratory and the health issues occurring during that period.</w:t>
      </w:r>
    </w:p>
    <w:p w14:paraId="24DEBA18" w14:textId="77777777" w:rsidR="003A63E9" w:rsidRPr="00D305B0" w:rsidRDefault="003A63E9" w:rsidP="003A63E9">
      <w:pPr>
        <w:pStyle w:val="NormalWeb"/>
        <w:snapToGrid w:val="0"/>
        <w:spacing w:before="0" w:beforeAutospacing="0" w:after="0" w:afterAutospacing="0"/>
        <w:ind w:left="446"/>
        <w:rPr>
          <w:rFonts w:ascii="Arial" w:hAnsi="Arial" w:cs="Arial"/>
          <w:i/>
          <w:color w:val="000000"/>
        </w:rPr>
      </w:pPr>
    </w:p>
    <w:p w14:paraId="36AA9428" w14:textId="49029195" w:rsidR="000C635F" w:rsidRPr="00057C11" w:rsidRDefault="0040573D" w:rsidP="003A63E9">
      <w:pPr>
        <w:pStyle w:val="ListParagraph"/>
        <w:numPr>
          <w:ilvl w:val="0"/>
          <w:numId w:val="22"/>
        </w:numPr>
        <w:tabs>
          <w:tab w:val="left" w:pos="630"/>
        </w:tabs>
        <w:snapToGrid w:val="0"/>
        <w:ind w:left="450" w:hanging="450"/>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Arizona Geological Survey Document Repository</w:t>
      </w:r>
    </w:p>
    <w:p w14:paraId="3669C532" w14:textId="38D47C8E" w:rsidR="0040573D" w:rsidRPr="00D0620C" w:rsidRDefault="008D2BFA" w:rsidP="00D0620C">
      <w:pPr>
        <w:pStyle w:val="NormalWeb"/>
        <w:snapToGrid w:val="0"/>
        <w:spacing w:before="0" w:beforeAutospacing="0" w:after="120" w:afterAutospacing="0"/>
        <w:ind w:left="446"/>
        <w:rPr>
          <w:rStyle w:val="Hyperlink"/>
          <w:rFonts w:ascii="Arial" w:hAnsi="Arial" w:cs="Arial"/>
        </w:rPr>
      </w:pPr>
      <w:hyperlink r:id="rId61" w:history="1">
        <w:r w:rsidR="00C07A3E" w:rsidRPr="00D0620C">
          <w:rPr>
            <w:rStyle w:val="Hyperlink"/>
            <w:rFonts w:ascii="Arial" w:hAnsi="Arial" w:cs="Arial"/>
          </w:rPr>
          <w:t>http://repository.azgs.az.gov</w:t>
        </w:r>
      </w:hyperlink>
    </w:p>
    <w:p w14:paraId="41CF7398" w14:textId="37D5A2E9" w:rsidR="0040573D" w:rsidRDefault="0040573D" w:rsidP="003A63E9">
      <w:pPr>
        <w:pStyle w:val="NormalWeb"/>
        <w:snapToGrid w:val="0"/>
        <w:spacing w:before="0" w:beforeAutospacing="0" w:after="0" w:afterAutospacing="0"/>
        <w:ind w:left="446"/>
        <w:rPr>
          <w:rFonts w:ascii="Arial" w:hAnsi="Arial" w:cs="Arial"/>
          <w:i/>
          <w:iCs/>
          <w:color w:val="000000"/>
        </w:rPr>
      </w:pPr>
      <w:r w:rsidRPr="00D305B0">
        <w:rPr>
          <w:rFonts w:ascii="Arial" w:hAnsi="Arial" w:cs="Arial"/>
          <w:i/>
          <w:iCs/>
          <w:color w:val="000000"/>
        </w:rPr>
        <w:t>Provides geologic information on the nature and geologic setting of Arizona.</w:t>
      </w:r>
    </w:p>
    <w:p w14:paraId="19D792A6" w14:textId="77777777" w:rsidR="003A63E9" w:rsidRPr="00D305B0" w:rsidRDefault="003A63E9" w:rsidP="003A63E9">
      <w:pPr>
        <w:pStyle w:val="NormalWeb"/>
        <w:snapToGrid w:val="0"/>
        <w:spacing w:before="0" w:beforeAutospacing="0" w:after="0" w:afterAutospacing="0"/>
        <w:ind w:left="446"/>
        <w:rPr>
          <w:rFonts w:ascii="Arial" w:hAnsi="Arial" w:cs="Arial"/>
          <w:i/>
          <w:iCs/>
          <w:color w:val="000000"/>
        </w:rPr>
      </w:pPr>
    </w:p>
    <w:p w14:paraId="7576A1B1" w14:textId="63260CB8" w:rsidR="000C635F" w:rsidRPr="00057C11" w:rsidRDefault="0040573D" w:rsidP="003A63E9">
      <w:pPr>
        <w:pStyle w:val="ListParagraph"/>
        <w:numPr>
          <w:ilvl w:val="0"/>
          <w:numId w:val="22"/>
        </w:numPr>
        <w:tabs>
          <w:tab w:val="left" w:pos="630"/>
        </w:tabs>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 xml:space="preserve">Arizona Memory Project </w:t>
      </w:r>
    </w:p>
    <w:p w14:paraId="62866F6B" w14:textId="04BC3001" w:rsidR="0040573D" w:rsidRPr="00D0620C" w:rsidRDefault="008D2BFA" w:rsidP="00D0620C">
      <w:pPr>
        <w:pStyle w:val="NormalWeb"/>
        <w:snapToGrid w:val="0"/>
        <w:spacing w:before="0" w:beforeAutospacing="0" w:after="120" w:afterAutospacing="0"/>
        <w:ind w:left="446"/>
        <w:rPr>
          <w:rStyle w:val="Hyperlink"/>
        </w:rPr>
      </w:pPr>
      <w:hyperlink r:id="rId62" w:history="1">
        <w:r w:rsidR="00C07A3E" w:rsidRPr="003D78E7">
          <w:rPr>
            <w:rStyle w:val="Hyperlink"/>
            <w:rFonts w:ascii="Arial" w:hAnsi="Arial" w:cs="Arial"/>
          </w:rPr>
          <w:t>https://azmemory.azlibrary.gov/digital/</w:t>
        </w:r>
      </w:hyperlink>
      <w:r w:rsidR="0040573D" w:rsidRPr="00D0620C">
        <w:rPr>
          <w:rStyle w:val="Hyperlink"/>
        </w:rPr>
        <w:t xml:space="preserve"> </w:t>
      </w:r>
    </w:p>
    <w:p w14:paraId="4058B1C9" w14:textId="6FF80ABC" w:rsidR="00C07A3E" w:rsidRDefault="0040573D" w:rsidP="003A63E9">
      <w:pPr>
        <w:pStyle w:val="NormalWeb"/>
        <w:snapToGrid w:val="0"/>
        <w:spacing w:before="0" w:beforeAutospacing="0" w:after="0" w:afterAutospacing="0"/>
        <w:ind w:left="446"/>
        <w:rPr>
          <w:rFonts w:ascii="Arial" w:hAnsi="Arial" w:cs="Arial"/>
          <w:i/>
          <w:iCs/>
          <w:color w:val="000000"/>
        </w:rPr>
      </w:pPr>
      <w:r w:rsidRPr="00D305B0">
        <w:rPr>
          <w:rFonts w:ascii="Arial" w:hAnsi="Arial" w:cs="Arial"/>
          <w:i/>
          <w:iCs/>
          <w:color w:val="000000"/>
        </w:rPr>
        <w:t>Provides access to primary sources in Arizona archives, museums, libraries, and other cultural institutions, including government documents, photographs, maps, and multimedia that chronicle Arizona</w:t>
      </w:r>
      <w:r w:rsidR="003A63E9">
        <w:rPr>
          <w:rFonts w:ascii="Arial" w:hAnsi="Arial" w:cs="Arial"/>
          <w:i/>
          <w:iCs/>
          <w:color w:val="000000"/>
        </w:rPr>
        <w:t>’</w:t>
      </w:r>
      <w:r w:rsidRPr="00D305B0">
        <w:rPr>
          <w:rFonts w:ascii="Arial" w:hAnsi="Arial" w:cs="Arial"/>
          <w:i/>
          <w:iCs/>
          <w:color w:val="000000"/>
        </w:rPr>
        <w:t>s past and present</w:t>
      </w:r>
      <w:r w:rsidR="003A63E9">
        <w:rPr>
          <w:rFonts w:ascii="Arial" w:hAnsi="Arial" w:cs="Arial"/>
          <w:i/>
          <w:iCs/>
          <w:color w:val="000000"/>
        </w:rPr>
        <w:t>.</w:t>
      </w:r>
    </w:p>
    <w:p w14:paraId="19C0D000" w14:textId="77777777" w:rsidR="003A63E9" w:rsidRPr="00D305B0" w:rsidRDefault="003A63E9" w:rsidP="003A63E9">
      <w:pPr>
        <w:pStyle w:val="NormalWeb"/>
        <w:snapToGrid w:val="0"/>
        <w:spacing w:before="0" w:beforeAutospacing="0" w:after="0" w:afterAutospacing="0"/>
        <w:ind w:left="446"/>
        <w:rPr>
          <w:rFonts w:ascii="Arial" w:hAnsi="Arial" w:cs="Arial"/>
          <w:i/>
          <w:iCs/>
          <w:color w:val="000000"/>
        </w:rPr>
      </w:pPr>
    </w:p>
    <w:p w14:paraId="2C23DFA5" w14:textId="6AF3ECB6" w:rsidR="000C635F" w:rsidRPr="00057C11"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 xml:space="preserve">Arizona State Library, Archives, and Public Records </w:t>
      </w:r>
    </w:p>
    <w:p w14:paraId="5F8AAD4B" w14:textId="0635D5AD" w:rsidR="0040573D" w:rsidRPr="00D0620C" w:rsidRDefault="008D2BFA" w:rsidP="00D0620C">
      <w:pPr>
        <w:pStyle w:val="NormalWeb"/>
        <w:snapToGrid w:val="0"/>
        <w:spacing w:before="0" w:beforeAutospacing="0" w:after="120" w:afterAutospacing="0"/>
        <w:ind w:left="446"/>
        <w:rPr>
          <w:rStyle w:val="Hyperlink"/>
        </w:rPr>
      </w:pPr>
      <w:hyperlink r:id="rId63" w:history="1">
        <w:r w:rsidR="00C07A3E" w:rsidRPr="003D78E7">
          <w:rPr>
            <w:rStyle w:val="Hyperlink"/>
            <w:rFonts w:ascii="Arial" w:hAnsi="Arial" w:cs="Arial"/>
          </w:rPr>
          <w:t>https://azlibrary.gov</w:t>
        </w:r>
      </w:hyperlink>
      <w:r w:rsidR="0040573D" w:rsidRPr="00D0620C">
        <w:rPr>
          <w:rStyle w:val="Hyperlink"/>
        </w:rPr>
        <w:t xml:space="preserve"> </w:t>
      </w:r>
    </w:p>
    <w:p w14:paraId="662700DE" w14:textId="60E8087B" w:rsidR="0040573D" w:rsidRDefault="0040573D" w:rsidP="003A63E9">
      <w:pPr>
        <w:pStyle w:val="NormalWeb"/>
        <w:snapToGrid w:val="0"/>
        <w:spacing w:before="0" w:beforeAutospacing="0" w:after="0" w:afterAutospacing="0"/>
        <w:ind w:left="446"/>
        <w:rPr>
          <w:rFonts w:ascii="Arial" w:hAnsi="Arial" w:cs="Arial"/>
          <w:i/>
          <w:iCs/>
          <w:color w:val="000000"/>
        </w:rPr>
      </w:pPr>
      <w:r w:rsidRPr="00D305B0">
        <w:rPr>
          <w:rFonts w:ascii="Arial" w:hAnsi="Arial" w:cs="Arial"/>
          <w:i/>
          <w:iCs/>
          <w:color w:val="000000"/>
        </w:rPr>
        <w:t>Provides access to historical and contemporary resources in the areas of law, genealogy, and history of Arizona</w:t>
      </w:r>
    </w:p>
    <w:p w14:paraId="409A3DEF" w14:textId="77777777" w:rsidR="003A63E9" w:rsidRPr="00D305B0" w:rsidRDefault="003A63E9" w:rsidP="003A63E9">
      <w:pPr>
        <w:pStyle w:val="NormalWeb"/>
        <w:snapToGrid w:val="0"/>
        <w:spacing w:before="0" w:beforeAutospacing="0" w:after="0" w:afterAutospacing="0"/>
        <w:ind w:left="446"/>
        <w:rPr>
          <w:rFonts w:ascii="Arial" w:hAnsi="Arial" w:cs="Arial"/>
          <w:i/>
          <w:iCs/>
          <w:color w:val="000000"/>
        </w:rPr>
      </w:pPr>
    </w:p>
    <w:p w14:paraId="57C53CE0" w14:textId="44BD429A" w:rsidR="00C07A3E" w:rsidRPr="00057C11"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 xml:space="preserve">Arizona State Library, Archives, and Public Records – Japanese American relocation and internment during World War II </w:t>
      </w:r>
    </w:p>
    <w:p w14:paraId="0D694974" w14:textId="76773F53" w:rsidR="0040573D" w:rsidRPr="00D0620C" w:rsidRDefault="008D2BFA" w:rsidP="00D0620C">
      <w:pPr>
        <w:pStyle w:val="NormalWeb"/>
        <w:snapToGrid w:val="0"/>
        <w:spacing w:before="0" w:beforeAutospacing="0" w:after="120" w:afterAutospacing="0"/>
        <w:ind w:left="446"/>
        <w:rPr>
          <w:rStyle w:val="Hyperlink"/>
        </w:rPr>
      </w:pPr>
      <w:hyperlink r:id="rId64" w:history="1">
        <w:r w:rsidR="0040573D" w:rsidRPr="0004544B">
          <w:rPr>
            <w:rStyle w:val="Hyperlink"/>
            <w:rFonts w:ascii="Arial" w:hAnsi="Arial" w:cs="Arial"/>
          </w:rPr>
          <w:t>https://azlibrary.gov/dazl/learners/research-topics/japanese-american-relocation-and-internment-during-world-war-ii</w:t>
        </w:r>
      </w:hyperlink>
    </w:p>
    <w:p w14:paraId="1B33A8C8" w14:textId="2C75DF7C" w:rsidR="0040573D" w:rsidRDefault="0040573D" w:rsidP="003A63E9">
      <w:pPr>
        <w:pStyle w:val="NormalWeb"/>
        <w:snapToGrid w:val="0"/>
        <w:spacing w:before="0" w:beforeAutospacing="0" w:after="0" w:afterAutospacing="0"/>
        <w:ind w:left="446"/>
        <w:rPr>
          <w:rFonts w:ascii="Arial" w:hAnsi="Arial" w:cs="Arial"/>
          <w:i/>
          <w:iCs/>
          <w:color w:val="000000"/>
        </w:rPr>
      </w:pPr>
      <w:r w:rsidRPr="00D305B0">
        <w:rPr>
          <w:rFonts w:ascii="Arial" w:hAnsi="Arial" w:cs="Arial"/>
          <w:i/>
          <w:iCs/>
          <w:color w:val="000000"/>
        </w:rPr>
        <w:t>Brief description of the Japanese American relocation and internment camps in Arizona.</w:t>
      </w:r>
    </w:p>
    <w:p w14:paraId="410B5723" w14:textId="77777777" w:rsidR="003A63E9" w:rsidRPr="00D305B0" w:rsidRDefault="003A63E9" w:rsidP="003A63E9">
      <w:pPr>
        <w:pStyle w:val="NormalWeb"/>
        <w:snapToGrid w:val="0"/>
        <w:spacing w:before="0" w:beforeAutospacing="0" w:after="0" w:afterAutospacing="0"/>
        <w:ind w:left="446"/>
        <w:rPr>
          <w:rFonts w:ascii="Arial" w:hAnsi="Arial" w:cs="Arial"/>
          <w:i/>
          <w:iCs/>
          <w:color w:val="000000"/>
        </w:rPr>
      </w:pPr>
    </w:p>
    <w:p w14:paraId="265DC644" w14:textId="08F1899E" w:rsidR="0040573D" w:rsidRPr="00057C11" w:rsidRDefault="00057C11" w:rsidP="003A63E9">
      <w:pPr>
        <w:pStyle w:val="ListParagraph"/>
        <w:numPr>
          <w:ilvl w:val="0"/>
          <w:numId w:val="22"/>
        </w:numPr>
        <w:tabs>
          <w:tab w:val="left" w:pos="630"/>
        </w:tabs>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Arizona State Library, Archives, and Public Records - Residential Indian Schools</w:t>
      </w:r>
    </w:p>
    <w:p w14:paraId="702A1C6D" w14:textId="6B1AB14E" w:rsidR="0040573D" w:rsidRPr="003A63E9" w:rsidRDefault="008D2BFA" w:rsidP="003A63E9">
      <w:pPr>
        <w:pStyle w:val="NormalWeb"/>
        <w:snapToGrid w:val="0"/>
        <w:spacing w:before="0" w:beforeAutospacing="0" w:after="120" w:afterAutospacing="0"/>
        <w:ind w:left="446"/>
        <w:rPr>
          <w:rFonts w:ascii="Arial" w:hAnsi="Arial" w:cs="Arial"/>
          <w:color w:val="0000FF"/>
          <w:u w:val="single"/>
        </w:rPr>
      </w:pPr>
      <w:hyperlink r:id="rId65" w:history="1">
        <w:r w:rsidR="0040573D" w:rsidRPr="002A33A1">
          <w:rPr>
            <w:rStyle w:val="Hyperlink"/>
            <w:rFonts w:ascii="Arial" w:hAnsi="Arial" w:cs="Arial"/>
          </w:rPr>
          <w:t>https://azlibrary.gov/dazl/learners/research-topics/residential-indian-schools</w:t>
        </w:r>
      </w:hyperlink>
      <w:r w:rsidR="0040573D" w:rsidRPr="002A33A1">
        <w:rPr>
          <w:rStyle w:val="Hyperlink"/>
          <w:rFonts w:ascii="Arial" w:hAnsi="Arial" w:cs="Arial"/>
        </w:rPr>
        <w:t xml:space="preserve"> </w:t>
      </w:r>
    </w:p>
    <w:p w14:paraId="517DE19E" w14:textId="64175DCF" w:rsidR="00057C11" w:rsidRDefault="0040573D" w:rsidP="003A63E9">
      <w:pPr>
        <w:pStyle w:val="NormalWeb"/>
        <w:snapToGrid w:val="0"/>
        <w:spacing w:before="0" w:beforeAutospacing="0" w:after="0" w:afterAutospacing="0"/>
        <w:ind w:left="446"/>
        <w:rPr>
          <w:rFonts w:ascii="Arial" w:hAnsi="Arial" w:cs="Arial"/>
          <w:i/>
          <w:iCs/>
          <w:color w:val="000000"/>
        </w:rPr>
      </w:pPr>
      <w:r w:rsidRPr="00D305B0">
        <w:rPr>
          <w:rFonts w:ascii="Arial" w:hAnsi="Arial" w:cs="Arial"/>
          <w:i/>
          <w:iCs/>
          <w:color w:val="000000"/>
        </w:rPr>
        <w:t>Brief history of the Indian Residential Schools established by the US government in Arizona with the objective of forced assimilation of Native American children into Anglo-American Christian culture.</w:t>
      </w:r>
    </w:p>
    <w:p w14:paraId="6F76B8F8" w14:textId="77777777" w:rsidR="003A63E9" w:rsidRPr="00D305B0" w:rsidRDefault="003A63E9" w:rsidP="003A63E9">
      <w:pPr>
        <w:pStyle w:val="NormalWeb"/>
        <w:snapToGrid w:val="0"/>
        <w:spacing w:before="0" w:beforeAutospacing="0" w:after="0" w:afterAutospacing="0"/>
        <w:ind w:left="446"/>
        <w:rPr>
          <w:rFonts w:ascii="Arial" w:hAnsi="Arial" w:cs="Arial"/>
          <w:i/>
          <w:iCs/>
          <w:color w:val="000000"/>
        </w:rPr>
      </w:pPr>
    </w:p>
    <w:p w14:paraId="7E9080C9" w14:textId="5FEE3BED" w:rsidR="000C635F" w:rsidRPr="00057C11"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 xml:space="preserve">Arizona State Library, Archives, and Public Records - World War II prisoner of war camps </w:t>
      </w:r>
    </w:p>
    <w:p w14:paraId="097828B5" w14:textId="0639E524" w:rsidR="0040573D" w:rsidRDefault="008D2BFA" w:rsidP="00D0620C">
      <w:pPr>
        <w:pStyle w:val="NormalWeb"/>
        <w:snapToGrid w:val="0"/>
        <w:spacing w:before="0" w:beforeAutospacing="0" w:after="120" w:afterAutospacing="0"/>
        <w:ind w:left="446"/>
        <w:rPr>
          <w:rStyle w:val="Hyperlink"/>
          <w:rFonts w:ascii="Arial" w:hAnsi="Arial" w:cs="Arial"/>
        </w:rPr>
      </w:pPr>
      <w:hyperlink r:id="rId66" w:history="1">
        <w:r w:rsidR="00C07A3E" w:rsidRPr="003D78E7">
          <w:rPr>
            <w:rStyle w:val="Hyperlink"/>
            <w:rFonts w:ascii="Arial" w:hAnsi="Arial" w:cs="Arial"/>
          </w:rPr>
          <w:t>https://azlibrary.gov/dazl/learners/research-topics/world-war-ii-prisoner-war-camps</w:t>
        </w:r>
      </w:hyperlink>
    </w:p>
    <w:p w14:paraId="5FFAE9E1" w14:textId="30CCD514" w:rsidR="0040573D" w:rsidRDefault="0040573D" w:rsidP="003A63E9">
      <w:pPr>
        <w:pStyle w:val="NormalWeb"/>
        <w:snapToGrid w:val="0"/>
        <w:spacing w:before="0" w:beforeAutospacing="0" w:after="0" w:afterAutospacing="0"/>
        <w:ind w:left="446"/>
        <w:rPr>
          <w:rFonts w:ascii="Arial" w:hAnsi="Arial" w:cs="Arial"/>
          <w:i/>
          <w:iCs/>
          <w:color w:val="000000"/>
        </w:rPr>
      </w:pPr>
      <w:r w:rsidRPr="00D305B0">
        <w:rPr>
          <w:rFonts w:ascii="Arial" w:hAnsi="Arial" w:cs="Arial"/>
          <w:i/>
          <w:iCs/>
          <w:color w:val="000000"/>
        </w:rPr>
        <w:t>Provides a brief description of World War II prisoners of war camps in Arizona.</w:t>
      </w:r>
    </w:p>
    <w:p w14:paraId="3D172833" w14:textId="77777777" w:rsidR="003A63E9" w:rsidRPr="00D305B0" w:rsidRDefault="003A63E9" w:rsidP="003A63E9">
      <w:pPr>
        <w:pStyle w:val="NormalWeb"/>
        <w:snapToGrid w:val="0"/>
        <w:spacing w:before="0" w:beforeAutospacing="0" w:after="0" w:afterAutospacing="0"/>
        <w:ind w:left="446"/>
        <w:rPr>
          <w:rFonts w:ascii="Arial" w:hAnsi="Arial" w:cs="Arial"/>
          <w:i/>
          <w:iCs/>
          <w:color w:val="000000"/>
        </w:rPr>
      </w:pPr>
    </w:p>
    <w:p w14:paraId="1A551A95" w14:textId="54A3E176" w:rsidR="00C07A3E" w:rsidRPr="00057C11"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proofErr w:type="spellStart"/>
      <w:r w:rsidRPr="00057C11">
        <w:rPr>
          <w:rFonts w:ascii="Arial" w:hAnsi="Arial" w:cs="Arial"/>
          <w:color w:val="000000" w:themeColor="text1"/>
          <w:shd w:val="clear" w:color="auto" w:fill="FFFFFF"/>
        </w:rPr>
        <w:t>Baesa</w:t>
      </w:r>
      <w:proofErr w:type="spellEnd"/>
      <w:r w:rsidRPr="00057C11">
        <w:rPr>
          <w:rFonts w:ascii="Arial" w:hAnsi="Arial" w:cs="Arial"/>
          <w:color w:val="000000" w:themeColor="text1"/>
          <w:shd w:val="clear" w:color="auto" w:fill="FFFFFF"/>
        </w:rPr>
        <w:t xml:space="preserve">, J. 2011. “Arizona centennial: the making of a state – TB epidemics brings health seekers to Arizona” </w:t>
      </w:r>
    </w:p>
    <w:p w14:paraId="5696920E" w14:textId="053A58BB" w:rsidR="0040573D" w:rsidRDefault="008D2BFA" w:rsidP="00C07A3E">
      <w:pPr>
        <w:spacing w:after="120"/>
        <w:ind w:left="450"/>
        <w:rPr>
          <w:rFonts w:ascii="Arial" w:hAnsi="Arial" w:cs="Arial"/>
          <w:color w:val="000000" w:themeColor="text1"/>
        </w:rPr>
      </w:pPr>
      <w:hyperlink r:id="rId67" w:history="1">
        <w:r w:rsidR="00C07A3E" w:rsidRPr="003D78E7">
          <w:rPr>
            <w:rStyle w:val="Hyperlink"/>
            <w:rFonts w:ascii="Arial" w:hAnsi="Arial" w:cs="Arial"/>
          </w:rPr>
          <w:t>https://www.wmicentral.com/news_premium/arizona-centennial-the-making-of-a-state---tb-epidemic-brings-health-seekers-to/article_91002a8a-f393-11e0-a9d9-001cc4c002e0.html</w:t>
        </w:r>
      </w:hyperlink>
      <w:r w:rsidR="0040573D">
        <w:rPr>
          <w:rFonts w:ascii="Arial" w:hAnsi="Arial" w:cs="Arial"/>
          <w:color w:val="000000" w:themeColor="text1"/>
        </w:rPr>
        <w:t xml:space="preserve"> </w:t>
      </w:r>
    </w:p>
    <w:p w14:paraId="3EA07E56" w14:textId="77777777" w:rsidR="0040573D" w:rsidRPr="00E72A51" w:rsidRDefault="0040573D" w:rsidP="00D305B0">
      <w:pPr>
        <w:pStyle w:val="NormalWeb"/>
        <w:snapToGrid w:val="0"/>
        <w:spacing w:before="0" w:beforeAutospacing="0" w:after="120" w:afterAutospacing="0"/>
        <w:ind w:left="446"/>
        <w:rPr>
          <w:rFonts w:ascii="Arial" w:hAnsi="Arial" w:cs="Arial"/>
          <w:i/>
          <w:color w:val="000000" w:themeColor="text1"/>
        </w:rPr>
      </w:pPr>
      <w:r w:rsidRPr="00D305B0">
        <w:rPr>
          <w:rFonts w:ascii="Arial" w:hAnsi="Arial" w:cs="Arial"/>
          <w:i/>
          <w:iCs/>
          <w:color w:val="000000"/>
        </w:rPr>
        <w:t>Article on the history of tuberculosis in Arizona.</w:t>
      </w:r>
      <w:r w:rsidRPr="00E72A51">
        <w:rPr>
          <w:rFonts w:ascii="Arial" w:hAnsi="Arial" w:cs="Arial"/>
          <w:i/>
          <w:color w:val="000000" w:themeColor="text1"/>
        </w:rPr>
        <w:br/>
      </w:r>
    </w:p>
    <w:p w14:paraId="2E1B7200" w14:textId="3C0C7CA5" w:rsidR="0040573D" w:rsidRPr="00057C11"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 xml:space="preserve">Barnett, J. and E. </w:t>
      </w:r>
      <w:proofErr w:type="spellStart"/>
      <w:r w:rsidRPr="00057C11">
        <w:rPr>
          <w:rFonts w:ascii="Arial" w:hAnsi="Arial" w:cs="Arial"/>
          <w:color w:val="000000" w:themeColor="text1"/>
          <w:shd w:val="clear" w:color="auto" w:fill="FFFFFF"/>
        </w:rPr>
        <w:t>Lueck</w:t>
      </w:r>
      <w:proofErr w:type="spellEnd"/>
      <w:r w:rsidRPr="00057C11">
        <w:rPr>
          <w:rFonts w:ascii="Arial" w:hAnsi="Arial" w:cs="Arial"/>
          <w:color w:val="000000" w:themeColor="text1"/>
          <w:shd w:val="clear" w:color="auto" w:fill="FFFFFF"/>
        </w:rPr>
        <w:t>. 2019. “From Louisiana to Arizona: A sawmill town moves”</w:t>
      </w:r>
    </w:p>
    <w:p w14:paraId="6DF12BC9" w14:textId="48311957" w:rsidR="0040573D" w:rsidRDefault="0011594F" w:rsidP="00C07A3E">
      <w:pPr>
        <w:snapToGrid w:val="0"/>
        <w:spacing w:after="120"/>
        <w:ind w:left="450"/>
        <w:rPr>
          <w:rFonts w:ascii="Arial" w:hAnsi="Arial" w:cs="Arial"/>
        </w:rPr>
      </w:pPr>
      <w:hyperlink r:id="rId68" w:history="1">
        <w:r w:rsidRPr="006A1B0E">
          <w:rPr>
            <w:rStyle w:val="Hyperlink"/>
            <w:rFonts w:ascii="Arial" w:hAnsi="Arial" w:cs="Arial"/>
          </w:rPr>
          <w:t>https://www.laforestry.com/single-post/2019/07/22/From-La-to-Ariz-A-sawmill-town-moves?fbclid=IwAR357H8uJ6BGgxqYUB1X_NWrLBdy4t-zBr4UcLy8QLRwcZKMukEM3HuwIhM</w:t>
        </w:r>
      </w:hyperlink>
    </w:p>
    <w:p w14:paraId="5176C4DB" w14:textId="701E908A" w:rsidR="0040573D" w:rsidRDefault="0040573D" w:rsidP="0011594F">
      <w:pPr>
        <w:ind w:left="450"/>
        <w:rPr>
          <w:rFonts w:ascii="Arial" w:hAnsi="Arial" w:cs="Arial"/>
          <w:i/>
          <w:color w:val="000000" w:themeColor="text1"/>
          <w:shd w:val="clear" w:color="auto" w:fill="FFFFFF"/>
        </w:rPr>
      </w:pPr>
      <w:r>
        <w:rPr>
          <w:rFonts w:ascii="Arial" w:hAnsi="Arial" w:cs="Arial"/>
          <w:i/>
          <w:color w:val="000000" w:themeColor="text1"/>
          <w:shd w:val="clear" w:color="auto" w:fill="FFFFFF"/>
        </w:rPr>
        <w:t xml:space="preserve">Article on the </w:t>
      </w:r>
      <w:r w:rsidRPr="00E72A51">
        <w:rPr>
          <w:rFonts w:ascii="Arial" w:hAnsi="Arial" w:cs="Arial"/>
          <w:i/>
          <w:color w:val="000000" w:themeColor="text1"/>
          <w:shd w:val="clear" w:color="auto" w:fill="FFFFFF"/>
        </w:rPr>
        <w:t>migration of experienced black timber workers in the 1920’s from the Lou</w:t>
      </w:r>
      <w:r w:rsidR="00D305B0">
        <w:rPr>
          <w:rFonts w:ascii="Arial" w:hAnsi="Arial" w:cs="Arial"/>
          <w:i/>
          <w:color w:val="000000" w:themeColor="text1"/>
          <w:shd w:val="clear" w:color="auto" w:fill="FFFFFF"/>
        </w:rPr>
        <w:t>i</w:t>
      </w:r>
      <w:r w:rsidRPr="00E72A51">
        <w:rPr>
          <w:rFonts w:ascii="Arial" w:hAnsi="Arial" w:cs="Arial"/>
          <w:i/>
          <w:color w:val="000000" w:themeColor="text1"/>
          <w:shd w:val="clear" w:color="auto" w:fill="FFFFFF"/>
        </w:rPr>
        <w:t>siana to the newly es</w:t>
      </w:r>
      <w:r w:rsidR="00D305B0">
        <w:rPr>
          <w:rFonts w:ascii="Arial" w:hAnsi="Arial" w:cs="Arial"/>
          <w:i/>
          <w:color w:val="000000" w:themeColor="text1"/>
          <w:shd w:val="clear" w:color="auto" w:fill="FFFFFF"/>
        </w:rPr>
        <w:t>t</w:t>
      </w:r>
      <w:r w:rsidRPr="00E72A51">
        <w:rPr>
          <w:rFonts w:ascii="Arial" w:hAnsi="Arial" w:cs="Arial"/>
          <w:i/>
          <w:color w:val="000000" w:themeColor="text1"/>
          <w:shd w:val="clear" w:color="auto" w:fill="FFFFFF"/>
        </w:rPr>
        <w:t>ablished town of McNary, Arizona. The town became known for its diversity and relatively composed race relations.</w:t>
      </w:r>
    </w:p>
    <w:p w14:paraId="5F9BE84E" w14:textId="77777777" w:rsidR="003A63E9" w:rsidRPr="00E72A51" w:rsidRDefault="003A63E9" w:rsidP="003A63E9">
      <w:pPr>
        <w:ind w:left="446"/>
        <w:rPr>
          <w:i/>
          <w:color w:val="000000" w:themeColor="text1"/>
        </w:rPr>
      </w:pPr>
    </w:p>
    <w:p w14:paraId="3395F628" w14:textId="0620E37A" w:rsidR="000C635F" w:rsidRPr="00057C11" w:rsidRDefault="0040573D" w:rsidP="003A63E9">
      <w:pPr>
        <w:pStyle w:val="ListParagraph"/>
        <w:numPr>
          <w:ilvl w:val="0"/>
          <w:numId w:val="22"/>
        </w:numPr>
        <w:tabs>
          <w:tab w:val="left" w:pos="630"/>
        </w:tabs>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 xml:space="preserve">Bureau of Labor Statistics </w:t>
      </w:r>
    </w:p>
    <w:p w14:paraId="21908EAC" w14:textId="38884E54" w:rsidR="0040573D" w:rsidRDefault="008D2BFA" w:rsidP="00D0620C">
      <w:pPr>
        <w:pStyle w:val="NormalWeb"/>
        <w:snapToGrid w:val="0"/>
        <w:spacing w:before="0" w:beforeAutospacing="0" w:after="120" w:afterAutospacing="0"/>
        <w:ind w:left="446"/>
        <w:rPr>
          <w:rStyle w:val="Hyperlink"/>
          <w:rFonts w:ascii="Arial" w:hAnsi="Arial" w:cs="Arial"/>
        </w:rPr>
      </w:pPr>
      <w:hyperlink r:id="rId69" w:anchor="19922002" w:history="1">
        <w:r w:rsidR="000C635F" w:rsidRPr="003D78E7">
          <w:rPr>
            <w:rStyle w:val="Hyperlink"/>
            <w:rFonts w:ascii="Arial" w:hAnsi="Arial" w:cs="Arial"/>
          </w:rPr>
          <w:t>http://www.bls.gov/iif/oshcfoi1.htm#19922002</w:t>
        </w:r>
      </w:hyperlink>
      <w:r w:rsidR="0040573D">
        <w:rPr>
          <w:rStyle w:val="Hyperlink"/>
          <w:rFonts w:ascii="Arial" w:hAnsi="Arial" w:cs="Arial"/>
        </w:rPr>
        <w:t xml:space="preserve"> </w:t>
      </w:r>
    </w:p>
    <w:p w14:paraId="56E885A2" w14:textId="3A6EA6B2" w:rsidR="0040573D" w:rsidRDefault="0040573D" w:rsidP="003A63E9">
      <w:pPr>
        <w:pStyle w:val="NormalWeb"/>
        <w:snapToGrid w:val="0"/>
        <w:spacing w:before="0" w:beforeAutospacing="0" w:after="0" w:afterAutospacing="0"/>
        <w:ind w:left="446"/>
        <w:rPr>
          <w:rFonts w:ascii="Arial" w:hAnsi="Arial" w:cs="Arial"/>
          <w:i/>
          <w:color w:val="211E1E"/>
        </w:rPr>
      </w:pPr>
      <w:r w:rsidRPr="00E72A51">
        <w:rPr>
          <w:rFonts w:ascii="Arial" w:hAnsi="Arial" w:cs="Arial"/>
          <w:i/>
          <w:color w:val="211E1E"/>
        </w:rPr>
        <w:t xml:space="preserve">Census data of fatal occupational injuries by multiple categories. </w:t>
      </w:r>
    </w:p>
    <w:p w14:paraId="41FDD2C8" w14:textId="77777777" w:rsidR="003A63E9" w:rsidRDefault="003A63E9" w:rsidP="003A63E9">
      <w:pPr>
        <w:pStyle w:val="NormalWeb"/>
        <w:snapToGrid w:val="0"/>
        <w:spacing w:before="0" w:beforeAutospacing="0" w:after="0" w:afterAutospacing="0"/>
        <w:ind w:left="446"/>
        <w:rPr>
          <w:rFonts w:ascii="Arial" w:hAnsi="Arial" w:cs="Arial"/>
          <w:i/>
          <w:color w:val="211E1E"/>
        </w:rPr>
      </w:pPr>
    </w:p>
    <w:p w14:paraId="5B3B6DD9" w14:textId="2EBCE571" w:rsidR="000C635F" w:rsidRPr="00057C11"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 xml:space="preserve">CDC WONDER </w:t>
      </w:r>
    </w:p>
    <w:p w14:paraId="315B71B1" w14:textId="73D7D3CC" w:rsidR="0040573D" w:rsidRDefault="008D2BFA" w:rsidP="00D0620C">
      <w:pPr>
        <w:pStyle w:val="NormalWeb"/>
        <w:snapToGrid w:val="0"/>
        <w:spacing w:before="0" w:beforeAutospacing="0" w:after="120" w:afterAutospacing="0"/>
        <w:ind w:left="446"/>
        <w:rPr>
          <w:rStyle w:val="Hyperlink"/>
          <w:rFonts w:ascii="Arial" w:hAnsi="Arial" w:cs="Arial"/>
        </w:rPr>
      </w:pPr>
      <w:hyperlink r:id="rId70" w:history="1">
        <w:r w:rsidR="000C635F" w:rsidRPr="003D78E7">
          <w:rPr>
            <w:rStyle w:val="Hyperlink"/>
            <w:rFonts w:ascii="Arial" w:hAnsi="Arial" w:cs="Arial"/>
          </w:rPr>
          <w:t>http://wonder.cdc.gov/</w:t>
        </w:r>
      </w:hyperlink>
    </w:p>
    <w:p w14:paraId="3EABBC0F" w14:textId="29058D1F" w:rsidR="0040573D" w:rsidRDefault="0040573D" w:rsidP="003A63E9">
      <w:pPr>
        <w:pStyle w:val="NormalWeb"/>
        <w:snapToGrid w:val="0"/>
        <w:spacing w:before="0" w:beforeAutospacing="0" w:after="120" w:afterAutospacing="0"/>
        <w:ind w:left="450"/>
        <w:rPr>
          <w:rFonts w:ascii="Arial" w:hAnsi="Arial" w:cs="Arial"/>
          <w:i/>
        </w:rPr>
      </w:pPr>
      <w:r>
        <w:rPr>
          <w:rFonts w:ascii="Arial" w:hAnsi="Arial" w:cs="Arial"/>
          <w:i/>
        </w:rPr>
        <w:t>C</w:t>
      </w:r>
      <w:r w:rsidRPr="00E72A51">
        <w:rPr>
          <w:rFonts w:ascii="Arial" w:hAnsi="Arial" w:cs="Arial"/>
          <w:i/>
        </w:rPr>
        <w:t>ontains</w:t>
      </w:r>
      <w:r>
        <w:rPr>
          <w:rFonts w:ascii="Arial" w:hAnsi="Arial" w:cs="Arial"/>
          <w:i/>
        </w:rPr>
        <w:t xml:space="preserve"> </w:t>
      </w:r>
      <w:r w:rsidRPr="00487D1D">
        <w:rPr>
          <w:rFonts w:ascii="Arial" w:hAnsi="Arial" w:cs="Arial"/>
          <w:i/>
        </w:rPr>
        <w:t xml:space="preserve">public-use data </w:t>
      </w:r>
      <w:r>
        <w:rPr>
          <w:rFonts w:ascii="Arial" w:hAnsi="Arial" w:cs="Arial"/>
          <w:i/>
        </w:rPr>
        <w:t>on</w:t>
      </w:r>
      <w:r w:rsidRPr="00487D1D">
        <w:rPr>
          <w:rFonts w:ascii="Arial" w:hAnsi="Arial" w:cs="Arial"/>
          <w:i/>
        </w:rPr>
        <w:t xml:space="preserve"> US births, deaths, cancer diagnoses, tuberculosis cases, vaccinations, environmental exposures, and population estimates</w:t>
      </w:r>
      <w:r>
        <w:rPr>
          <w:rFonts w:ascii="Arial" w:hAnsi="Arial" w:cs="Arial"/>
          <w:i/>
        </w:rPr>
        <w:t>.</w:t>
      </w:r>
    </w:p>
    <w:p w14:paraId="51FE1F64" w14:textId="77777777" w:rsidR="00057C11" w:rsidRPr="00057C11"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r w:rsidRPr="00057C11">
        <w:rPr>
          <w:rFonts w:ascii="Arial" w:hAnsi="Arial" w:cs="Arial"/>
          <w:color w:val="000000" w:themeColor="text1"/>
          <w:shd w:val="clear" w:color="auto" w:fill="FFFFFF"/>
        </w:rPr>
        <w:t xml:space="preserve">Civil Liberties Public Education Fund, Education Resources </w:t>
      </w:r>
    </w:p>
    <w:p w14:paraId="6DD031DE" w14:textId="0CE66996" w:rsidR="0040573D" w:rsidRPr="003A63E9" w:rsidRDefault="008D2BFA" w:rsidP="003A63E9">
      <w:pPr>
        <w:spacing w:after="120"/>
        <w:ind w:left="450"/>
        <w:rPr>
          <w:rFonts w:ascii="Helvetica" w:hAnsi="Helvetica"/>
          <w:color w:val="333333"/>
          <w:shd w:val="clear" w:color="auto" w:fill="FFFFFF"/>
        </w:rPr>
      </w:pPr>
      <w:hyperlink r:id="rId71" w:history="1">
        <w:r w:rsidR="00057C11" w:rsidRPr="003D78E7">
          <w:rPr>
            <w:rStyle w:val="Hyperlink"/>
            <w:rFonts w:ascii="Helvetica" w:hAnsi="Helvetica"/>
            <w:shd w:val="clear" w:color="auto" w:fill="FFFFFF"/>
          </w:rPr>
          <w:t>http://www.momomedia.com/CLPEF/edu.html</w:t>
        </w:r>
      </w:hyperlink>
      <w:r w:rsidR="0040573D" w:rsidRPr="00057C11">
        <w:rPr>
          <w:rFonts w:ascii="Helvetica" w:hAnsi="Helvetica"/>
          <w:color w:val="333333"/>
          <w:shd w:val="clear" w:color="auto" w:fill="FFFFFF"/>
        </w:rPr>
        <w:t xml:space="preserve"> </w:t>
      </w:r>
    </w:p>
    <w:p w14:paraId="6715F287" w14:textId="10CB6C3D" w:rsidR="0040573D" w:rsidRDefault="0040573D" w:rsidP="003A63E9">
      <w:pPr>
        <w:snapToGrid w:val="0"/>
        <w:ind w:left="446"/>
        <w:rPr>
          <w:rFonts w:ascii="Helvetica" w:hAnsi="Helvetica"/>
          <w:i/>
          <w:color w:val="333333"/>
          <w:shd w:val="clear" w:color="auto" w:fill="FFFFFF"/>
        </w:rPr>
      </w:pPr>
      <w:r w:rsidRPr="00E72A51">
        <w:rPr>
          <w:rFonts w:ascii="Helvetica" w:hAnsi="Helvetica"/>
          <w:i/>
          <w:color w:val="333333"/>
          <w:shd w:val="clear" w:color="auto" w:fill="FFFFFF"/>
        </w:rPr>
        <w:t>Website is dedicated to providing information and resources to help educate the public on issues related to the wartime incarceration of Americans of Japanese ancestry.</w:t>
      </w:r>
    </w:p>
    <w:p w14:paraId="670417D4" w14:textId="77777777" w:rsidR="003A63E9" w:rsidRPr="00E72A51" w:rsidRDefault="003A63E9" w:rsidP="003A63E9">
      <w:pPr>
        <w:snapToGrid w:val="0"/>
        <w:ind w:left="446"/>
        <w:rPr>
          <w:i/>
        </w:rPr>
      </w:pPr>
    </w:p>
    <w:p w14:paraId="169706A6" w14:textId="37821631" w:rsidR="000C635F"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proofErr w:type="spellStart"/>
      <w:r w:rsidRPr="00B31B5C">
        <w:rPr>
          <w:rFonts w:ascii="Arial" w:hAnsi="Arial" w:cs="Arial"/>
          <w:color w:val="000000" w:themeColor="text1"/>
          <w:shd w:val="clear" w:color="auto" w:fill="FFFFFF"/>
        </w:rPr>
        <w:t>Densho</w:t>
      </w:r>
      <w:proofErr w:type="spellEnd"/>
      <w:r w:rsidRPr="00B31B5C">
        <w:rPr>
          <w:rFonts w:ascii="Arial" w:hAnsi="Arial" w:cs="Arial"/>
          <w:color w:val="000000" w:themeColor="text1"/>
          <w:shd w:val="clear" w:color="auto" w:fill="FFFFFF"/>
        </w:rPr>
        <w:t xml:space="preserve"> Encyclopedia</w:t>
      </w:r>
      <w:r>
        <w:rPr>
          <w:rFonts w:ascii="Arial" w:hAnsi="Arial" w:cs="Arial"/>
          <w:color w:val="000000" w:themeColor="text1"/>
          <w:shd w:val="clear" w:color="auto" w:fill="FFFFFF"/>
        </w:rPr>
        <w:t xml:space="preserve"> </w:t>
      </w:r>
    </w:p>
    <w:p w14:paraId="16067C9D" w14:textId="3B56D0D0" w:rsidR="0040573D" w:rsidRPr="00D0620C" w:rsidRDefault="008D2BFA" w:rsidP="00D0620C">
      <w:pPr>
        <w:pStyle w:val="NormalWeb"/>
        <w:snapToGrid w:val="0"/>
        <w:spacing w:before="0" w:beforeAutospacing="0" w:after="120" w:afterAutospacing="0"/>
        <w:ind w:left="446"/>
        <w:rPr>
          <w:rStyle w:val="Hyperlink"/>
        </w:rPr>
      </w:pPr>
      <w:hyperlink r:id="rId72" w:history="1">
        <w:r w:rsidR="000C635F" w:rsidRPr="00D0620C">
          <w:rPr>
            <w:rStyle w:val="Hyperlink"/>
            <w:rFonts w:ascii="Arial" w:hAnsi="Arial" w:cs="Arial"/>
          </w:rPr>
          <w:t>http://encyclopedia.densho.org</w:t>
        </w:r>
      </w:hyperlink>
      <w:r w:rsidR="0040573D" w:rsidRPr="00D0620C">
        <w:rPr>
          <w:rStyle w:val="Hyperlink"/>
        </w:rPr>
        <w:t xml:space="preserve"> </w:t>
      </w:r>
    </w:p>
    <w:p w14:paraId="73743FA2" w14:textId="1C1A6DE4" w:rsidR="0040573D" w:rsidRDefault="0040573D" w:rsidP="003A63E9">
      <w:pPr>
        <w:snapToGrid w:val="0"/>
        <w:ind w:left="446"/>
        <w:rPr>
          <w:rFonts w:ascii="Arial" w:hAnsi="Arial" w:cs="Arial"/>
          <w:i/>
          <w:color w:val="000000" w:themeColor="text1"/>
          <w:shd w:val="clear" w:color="auto" w:fill="FFFFFF"/>
        </w:rPr>
      </w:pPr>
      <w:r w:rsidRPr="00E72A51">
        <w:rPr>
          <w:rFonts w:ascii="Arial" w:hAnsi="Arial" w:cs="Arial"/>
          <w:i/>
          <w:color w:val="000000" w:themeColor="text1"/>
          <w:shd w:val="clear" w:color="auto" w:fill="FFFFFF"/>
        </w:rPr>
        <w:lastRenderedPageBreak/>
        <w:t>Information resource about the history of the Japanese American WWII exclusion and incarceration experience.</w:t>
      </w:r>
    </w:p>
    <w:p w14:paraId="3CF68A09" w14:textId="77777777" w:rsidR="003A63E9" w:rsidRPr="00E72A51" w:rsidRDefault="003A63E9" w:rsidP="003A63E9">
      <w:pPr>
        <w:snapToGrid w:val="0"/>
        <w:ind w:left="446"/>
        <w:rPr>
          <w:rFonts w:ascii="Arial" w:hAnsi="Arial" w:cs="Arial"/>
          <w:i/>
          <w:color w:val="000000" w:themeColor="text1"/>
          <w:shd w:val="clear" w:color="auto" w:fill="FFFFFF"/>
        </w:rPr>
      </w:pPr>
    </w:p>
    <w:p w14:paraId="33B8D9AC" w14:textId="77777777" w:rsidR="00097353"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proofErr w:type="spellStart"/>
      <w:r w:rsidRPr="00097353">
        <w:rPr>
          <w:rFonts w:ascii="Arial" w:hAnsi="Arial" w:cs="Arial"/>
          <w:color w:val="000000" w:themeColor="text1"/>
          <w:shd w:val="clear" w:color="auto" w:fill="FFFFFF"/>
        </w:rPr>
        <w:t>Densho</w:t>
      </w:r>
      <w:proofErr w:type="spellEnd"/>
      <w:r w:rsidRPr="00097353">
        <w:rPr>
          <w:rFonts w:ascii="Arial" w:hAnsi="Arial" w:cs="Arial"/>
          <w:color w:val="000000" w:themeColor="text1"/>
          <w:shd w:val="clear" w:color="auto" w:fill="FFFFFF"/>
        </w:rPr>
        <w:t xml:space="preserve"> Encyclopedia - Medical care in camp </w:t>
      </w:r>
    </w:p>
    <w:p w14:paraId="37FCD9BE" w14:textId="77777777" w:rsidR="00D305B0" w:rsidRDefault="008D2BFA" w:rsidP="00D305B0">
      <w:pPr>
        <w:pStyle w:val="NormalWeb"/>
        <w:snapToGrid w:val="0"/>
        <w:spacing w:before="0" w:beforeAutospacing="0" w:after="120" w:afterAutospacing="0"/>
        <w:ind w:left="446"/>
        <w:rPr>
          <w:rStyle w:val="Hyperlink"/>
          <w:rFonts w:eastAsia="Times"/>
          <w:szCs w:val="20"/>
          <w:shd w:val="clear" w:color="auto" w:fill="FFFFFF"/>
        </w:rPr>
      </w:pPr>
      <w:hyperlink r:id="rId73" w:history="1">
        <w:r w:rsidR="00097353" w:rsidRPr="00D305B0">
          <w:rPr>
            <w:rStyle w:val="Hyperlink"/>
            <w:rFonts w:ascii="Arial" w:eastAsia="Times" w:hAnsi="Arial" w:cs="Arial"/>
            <w:szCs w:val="20"/>
            <w:shd w:val="clear" w:color="auto" w:fill="FFFFFF"/>
          </w:rPr>
          <w:t>http://encyclopedia.densho.org/Medical%20care%20in%20camp/</w:t>
        </w:r>
      </w:hyperlink>
      <w:r w:rsidR="0040573D" w:rsidRPr="00D305B0">
        <w:rPr>
          <w:rStyle w:val="Hyperlink"/>
          <w:rFonts w:eastAsia="Times"/>
          <w:szCs w:val="20"/>
          <w:shd w:val="clear" w:color="auto" w:fill="FFFFFF"/>
        </w:rPr>
        <w:t xml:space="preserve"> </w:t>
      </w:r>
    </w:p>
    <w:p w14:paraId="60C13074" w14:textId="46CC949D" w:rsidR="0040573D" w:rsidRDefault="0040573D" w:rsidP="003A63E9">
      <w:pPr>
        <w:pStyle w:val="NormalWeb"/>
        <w:snapToGrid w:val="0"/>
        <w:spacing w:before="0" w:beforeAutospacing="0" w:after="0" w:afterAutospacing="0"/>
        <w:ind w:left="446"/>
        <w:rPr>
          <w:rFonts w:ascii="Arial" w:eastAsia="Times" w:hAnsi="Arial" w:cs="Arial"/>
          <w:i/>
          <w:color w:val="000000" w:themeColor="text1"/>
          <w:szCs w:val="20"/>
          <w:shd w:val="clear" w:color="auto" w:fill="FFFFFF"/>
        </w:rPr>
      </w:pPr>
      <w:r w:rsidRPr="00D305B0">
        <w:rPr>
          <w:rFonts w:ascii="Arial" w:eastAsia="Times" w:hAnsi="Arial" w:cs="Arial"/>
          <w:i/>
          <w:color w:val="000000" w:themeColor="text1"/>
          <w:szCs w:val="20"/>
          <w:shd w:val="clear" w:color="auto" w:fill="FFFFFF"/>
        </w:rPr>
        <w:t>Describes medical care available in Japanese internment camps.</w:t>
      </w:r>
    </w:p>
    <w:p w14:paraId="316E2F5E" w14:textId="77777777" w:rsidR="003A63E9" w:rsidRPr="001253CC" w:rsidRDefault="003A63E9" w:rsidP="003A63E9">
      <w:pPr>
        <w:pStyle w:val="NormalWeb"/>
        <w:snapToGrid w:val="0"/>
        <w:spacing w:before="0" w:beforeAutospacing="0" w:after="0" w:afterAutospacing="0"/>
        <w:ind w:left="446"/>
        <w:rPr>
          <w:rFonts w:ascii="Arial" w:hAnsi="Arial" w:cs="Arial"/>
          <w:i/>
          <w:color w:val="211E1E"/>
        </w:rPr>
      </w:pPr>
    </w:p>
    <w:p w14:paraId="0782A104" w14:textId="77777777" w:rsidR="00097353" w:rsidRPr="00097353"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shd w:val="clear" w:color="auto" w:fill="FFFFFF"/>
        </w:rPr>
      </w:pPr>
      <w:proofErr w:type="spellStart"/>
      <w:r w:rsidRPr="00097353">
        <w:rPr>
          <w:rFonts w:ascii="Arial" w:hAnsi="Arial" w:cs="Arial"/>
          <w:color w:val="000000" w:themeColor="text1"/>
          <w:shd w:val="clear" w:color="auto" w:fill="FFFFFF"/>
        </w:rPr>
        <w:t>Densho</w:t>
      </w:r>
      <w:proofErr w:type="spellEnd"/>
      <w:r w:rsidRPr="00097353">
        <w:rPr>
          <w:rFonts w:ascii="Arial" w:hAnsi="Arial" w:cs="Arial"/>
          <w:color w:val="000000" w:themeColor="text1"/>
          <w:shd w:val="clear" w:color="auto" w:fill="FFFFFF"/>
        </w:rPr>
        <w:t xml:space="preserve"> Encyclopedia - Sites of Incarceration </w:t>
      </w:r>
    </w:p>
    <w:p w14:paraId="5F21D366" w14:textId="2F1CE51A" w:rsidR="0040573D" w:rsidRPr="00D0620C" w:rsidRDefault="008D2BFA" w:rsidP="00D0620C">
      <w:pPr>
        <w:pStyle w:val="NormalWeb"/>
        <w:snapToGrid w:val="0"/>
        <w:spacing w:before="0" w:beforeAutospacing="0" w:after="120" w:afterAutospacing="0"/>
        <w:ind w:left="446"/>
        <w:rPr>
          <w:rStyle w:val="Hyperlink"/>
        </w:rPr>
      </w:pPr>
      <w:hyperlink r:id="rId74" w:history="1">
        <w:r w:rsidR="00097353" w:rsidRPr="003D78E7">
          <w:rPr>
            <w:rStyle w:val="Hyperlink"/>
            <w:rFonts w:ascii="Arial" w:hAnsi="Arial" w:cs="Arial"/>
          </w:rPr>
          <w:t>https://encyclopedia.densho.org/Sites_of_incarceration/</w:t>
        </w:r>
      </w:hyperlink>
    </w:p>
    <w:p w14:paraId="3B4D0AE5" w14:textId="5D4982BA" w:rsidR="0040573D" w:rsidRDefault="0040573D" w:rsidP="003A63E9">
      <w:pPr>
        <w:pStyle w:val="NormalWeb"/>
        <w:snapToGrid w:val="0"/>
        <w:spacing w:before="0" w:beforeAutospacing="0" w:after="0" w:afterAutospacing="0"/>
        <w:ind w:left="446"/>
        <w:rPr>
          <w:rFonts w:ascii="Arial" w:eastAsia="Times" w:hAnsi="Arial" w:cs="Arial"/>
          <w:i/>
          <w:color w:val="000000" w:themeColor="text1"/>
          <w:szCs w:val="20"/>
          <w:shd w:val="clear" w:color="auto" w:fill="FFFFFF"/>
        </w:rPr>
      </w:pPr>
      <w:r w:rsidRPr="00D305B0">
        <w:rPr>
          <w:rFonts w:ascii="Arial" w:eastAsia="Times" w:hAnsi="Arial" w:cs="Arial"/>
          <w:i/>
          <w:color w:val="000000" w:themeColor="text1"/>
          <w:szCs w:val="20"/>
          <w:shd w:val="clear" w:color="auto" w:fill="FFFFFF"/>
        </w:rPr>
        <w:t>Describes the type of government-run incarceration sites in the US for persons of Japanese descent during World War II.</w:t>
      </w:r>
    </w:p>
    <w:p w14:paraId="6828F61B" w14:textId="77777777" w:rsidR="003A63E9" w:rsidRPr="00D305B0" w:rsidRDefault="003A63E9" w:rsidP="003A63E9">
      <w:pPr>
        <w:pStyle w:val="NormalWeb"/>
        <w:snapToGrid w:val="0"/>
        <w:spacing w:before="0" w:beforeAutospacing="0" w:after="0" w:afterAutospacing="0"/>
        <w:ind w:left="446"/>
        <w:rPr>
          <w:rFonts w:ascii="Arial" w:eastAsia="Times" w:hAnsi="Arial" w:cs="Arial"/>
          <w:i/>
          <w:color w:val="000000" w:themeColor="text1"/>
          <w:szCs w:val="20"/>
          <w:shd w:val="clear" w:color="auto" w:fill="FFFFFF"/>
        </w:rPr>
      </w:pPr>
    </w:p>
    <w:p w14:paraId="4BEBC944" w14:textId="2F951563" w:rsidR="00097353" w:rsidRPr="00097353" w:rsidRDefault="0040573D" w:rsidP="006C091A">
      <w:pPr>
        <w:pStyle w:val="ListParagraph"/>
        <w:numPr>
          <w:ilvl w:val="0"/>
          <w:numId w:val="22"/>
        </w:numPr>
        <w:tabs>
          <w:tab w:val="left" w:pos="630"/>
        </w:tabs>
        <w:spacing w:after="120"/>
        <w:ind w:left="450" w:hanging="450"/>
        <w:contextualSpacing w:val="0"/>
        <w:rPr>
          <w:rFonts w:ascii="Arial" w:hAnsi="Arial" w:cs="Arial"/>
          <w:shd w:val="clear" w:color="auto" w:fill="FFFFFF"/>
        </w:rPr>
      </w:pPr>
      <w:r w:rsidRPr="00097353">
        <w:rPr>
          <w:rFonts w:ascii="Arial" w:hAnsi="Arial" w:cs="Arial"/>
          <w:shd w:val="clear" w:color="auto" w:fill="FFFFFF"/>
        </w:rPr>
        <w:t xml:space="preserve">Gregory, J. “Arizona migration history: 1860-2017”. University of Washington, America’s Great Migrations Projects. </w:t>
      </w:r>
    </w:p>
    <w:p w14:paraId="6104427E" w14:textId="6B601CB5" w:rsidR="0040573D" w:rsidRPr="00097353" w:rsidRDefault="008D2BFA" w:rsidP="00D0620C">
      <w:pPr>
        <w:pStyle w:val="NormalWeb"/>
        <w:snapToGrid w:val="0"/>
        <w:spacing w:before="0" w:beforeAutospacing="0" w:after="120" w:afterAutospacing="0"/>
        <w:ind w:left="446"/>
        <w:rPr>
          <w:rStyle w:val="Hyperlink"/>
          <w:rFonts w:ascii="Arial" w:hAnsi="Arial" w:cs="Arial"/>
        </w:rPr>
      </w:pPr>
      <w:hyperlink r:id="rId75" w:history="1">
        <w:r w:rsidR="00097353" w:rsidRPr="003D78E7">
          <w:rPr>
            <w:rStyle w:val="Hyperlink"/>
            <w:rFonts w:ascii="Arial" w:hAnsi="Arial" w:cs="Arial"/>
          </w:rPr>
          <w:t>https://depts.washington.edu/moving1/Arizona.shtml</w:t>
        </w:r>
      </w:hyperlink>
    </w:p>
    <w:p w14:paraId="2D220616" w14:textId="26C5D1D8" w:rsidR="00D305B0" w:rsidRDefault="0040573D" w:rsidP="003A63E9">
      <w:pPr>
        <w:pStyle w:val="NormalWeb"/>
        <w:snapToGrid w:val="0"/>
        <w:spacing w:before="0" w:beforeAutospacing="0" w:after="0" w:afterAutospacing="0"/>
        <w:ind w:left="446"/>
        <w:rPr>
          <w:rFonts w:ascii="Arial" w:eastAsia="Times" w:hAnsi="Arial" w:cs="Arial"/>
          <w:i/>
          <w:szCs w:val="20"/>
          <w:shd w:val="clear" w:color="auto" w:fill="FFFFFF"/>
        </w:rPr>
      </w:pPr>
      <w:r w:rsidRPr="00D305B0">
        <w:rPr>
          <w:rFonts w:ascii="Arial" w:eastAsia="Times" w:hAnsi="Arial" w:cs="Arial"/>
          <w:i/>
          <w:color w:val="000000" w:themeColor="text1"/>
          <w:szCs w:val="20"/>
          <w:shd w:val="clear" w:color="auto" w:fill="FFFFFF"/>
        </w:rPr>
        <w:t xml:space="preserve">Most residents of Arizona came from somewhere else, either another state or another country; </w:t>
      </w:r>
      <w:r w:rsidRPr="00D305B0">
        <w:rPr>
          <w:rFonts w:ascii="Arial" w:eastAsia="Times" w:hAnsi="Arial" w:cs="Arial"/>
          <w:i/>
          <w:szCs w:val="20"/>
          <w:shd w:val="clear" w:color="auto" w:fill="FFFFFF"/>
        </w:rPr>
        <w:t>briefly describes history of human migration in Arizona.</w:t>
      </w:r>
    </w:p>
    <w:p w14:paraId="0E102310" w14:textId="77777777" w:rsidR="003A63E9" w:rsidRDefault="003A63E9" w:rsidP="003A63E9">
      <w:pPr>
        <w:pStyle w:val="NormalWeb"/>
        <w:snapToGrid w:val="0"/>
        <w:spacing w:before="0" w:beforeAutospacing="0" w:after="0" w:afterAutospacing="0"/>
        <w:ind w:left="446"/>
        <w:rPr>
          <w:rFonts w:ascii="Arial" w:eastAsia="Times" w:hAnsi="Arial" w:cs="Arial"/>
          <w:i/>
          <w:szCs w:val="20"/>
          <w:shd w:val="clear" w:color="auto" w:fill="FFFFFF"/>
        </w:rPr>
      </w:pPr>
    </w:p>
    <w:p w14:paraId="158718F0" w14:textId="638E8706" w:rsidR="000C635F" w:rsidRPr="00D305B0" w:rsidRDefault="0040573D" w:rsidP="003A63E9">
      <w:pPr>
        <w:pStyle w:val="ListParagraph"/>
        <w:numPr>
          <w:ilvl w:val="0"/>
          <w:numId w:val="22"/>
        </w:numPr>
        <w:tabs>
          <w:tab w:val="left" w:pos="630"/>
        </w:tabs>
        <w:snapToGrid w:val="0"/>
        <w:ind w:left="446" w:hanging="446"/>
        <w:contextualSpacing w:val="0"/>
        <w:rPr>
          <w:rFonts w:ascii="Arial" w:hAnsi="Arial" w:cs="Arial"/>
          <w:shd w:val="clear" w:color="auto" w:fill="FFFFFF"/>
        </w:rPr>
      </w:pPr>
      <w:proofErr w:type="spellStart"/>
      <w:r w:rsidRPr="00D305B0">
        <w:rPr>
          <w:rFonts w:ascii="Arial" w:hAnsi="Arial" w:cs="Arial"/>
          <w:shd w:val="clear" w:color="auto" w:fill="FFFFFF"/>
        </w:rPr>
        <w:t>GenTracer</w:t>
      </w:r>
      <w:proofErr w:type="spellEnd"/>
      <w:r w:rsidRPr="00D305B0">
        <w:rPr>
          <w:rFonts w:ascii="Arial" w:hAnsi="Arial" w:cs="Arial"/>
          <w:shd w:val="clear" w:color="auto" w:fill="FFFFFF"/>
        </w:rPr>
        <w:t xml:space="preserve">: World War I and World War II </w:t>
      </w:r>
      <w:r w:rsidR="0011594F">
        <w:rPr>
          <w:rFonts w:ascii="Arial" w:hAnsi="Arial" w:cs="Arial"/>
          <w:shd w:val="clear" w:color="auto" w:fill="FFFFFF"/>
        </w:rPr>
        <w:t>p</w:t>
      </w:r>
      <w:r w:rsidRPr="00D305B0">
        <w:rPr>
          <w:rFonts w:ascii="Arial" w:hAnsi="Arial" w:cs="Arial"/>
          <w:shd w:val="clear" w:color="auto" w:fill="FFFFFF"/>
        </w:rPr>
        <w:t xml:space="preserve">risoner </w:t>
      </w:r>
      <w:r w:rsidR="0011594F">
        <w:rPr>
          <w:rFonts w:ascii="Arial" w:hAnsi="Arial" w:cs="Arial"/>
          <w:shd w:val="clear" w:color="auto" w:fill="FFFFFF"/>
        </w:rPr>
        <w:t>o</w:t>
      </w:r>
      <w:r w:rsidRPr="00D305B0">
        <w:rPr>
          <w:rFonts w:ascii="Arial" w:hAnsi="Arial" w:cs="Arial"/>
          <w:shd w:val="clear" w:color="auto" w:fill="FFFFFF"/>
        </w:rPr>
        <w:t xml:space="preserve">f </w:t>
      </w:r>
      <w:r w:rsidR="0011594F">
        <w:rPr>
          <w:rFonts w:ascii="Arial" w:hAnsi="Arial" w:cs="Arial"/>
          <w:shd w:val="clear" w:color="auto" w:fill="FFFFFF"/>
        </w:rPr>
        <w:t>w</w:t>
      </w:r>
      <w:r w:rsidRPr="00D305B0">
        <w:rPr>
          <w:rFonts w:ascii="Arial" w:hAnsi="Arial" w:cs="Arial"/>
          <w:shd w:val="clear" w:color="auto" w:fill="FFFFFF"/>
        </w:rPr>
        <w:t xml:space="preserve">ar </w:t>
      </w:r>
      <w:r w:rsidR="0011594F">
        <w:rPr>
          <w:rFonts w:ascii="Arial" w:hAnsi="Arial" w:cs="Arial"/>
          <w:shd w:val="clear" w:color="auto" w:fill="FFFFFF"/>
        </w:rPr>
        <w:t>d</w:t>
      </w:r>
      <w:r w:rsidRPr="00D305B0">
        <w:rPr>
          <w:rFonts w:ascii="Arial" w:hAnsi="Arial" w:cs="Arial"/>
          <w:shd w:val="clear" w:color="auto" w:fill="FFFFFF"/>
        </w:rPr>
        <w:t xml:space="preserve">eaths and </w:t>
      </w:r>
      <w:r w:rsidR="0011594F">
        <w:rPr>
          <w:rFonts w:ascii="Arial" w:hAnsi="Arial" w:cs="Arial"/>
          <w:shd w:val="clear" w:color="auto" w:fill="FFFFFF"/>
        </w:rPr>
        <w:t>b</w:t>
      </w:r>
      <w:r w:rsidRPr="00D305B0">
        <w:rPr>
          <w:rFonts w:ascii="Arial" w:hAnsi="Arial" w:cs="Arial"/>
          <w:shd w:val="clear" w:color="auto" w:fill="FFFFFF"/>
        </w:rPr>
        <w:t>urials in the United States</w:t>
      </w:r>
      <w:r w:rsidR="003A63E9">
        <w:rPr>
          <w:rFonts w:ascii="Arial" w:hAnsi="Arial" w:cs="Arial"/>
          <w:shd w:val="clear" w:color="auto" w:fill="FFFFFF"/>
        </w:rPr>
        <w:t>.</w:t>
      </w:r>
    </w:p>
    <w:p w14:paraId="3AF0F25C" w14:textId="51D5D5F0" w:rsidR="0040573D" w:rsidRPr="00D0620C" w:rsidRDefault="008D2BFA" w:rsidP="00D0620C">
      <w:pPr>
        <w:pStyle w:val="NormalWeb"/>
        <w:snapToGrid w:val="0"/>
        <w:spacing w:before="0" w:beforeAutospacing="0" w:after="120" w:afterAutospacing="0"/>
        <w:ind w:left="446"/>
        <w:rPr>
          <w:rStyle w:val="Hyperlink"/>
        </w:rPr>
      </w:pPr>
      <w:hyperlink r:id="rId76" w:history="1">
        <w:r w:rsidR="00D0620C" w:rsidRPr="003D78E7">
          <w:rPr>
            <w:rStyle w:val="Hyperlink"/>
            <w:rFonts w:ascii="Arial" w:hAnsi="Arial" w:cs="Arial"/>
          </w:rPr>
          <w:t>https://www.gentracer.org/powdeathindex.html</w:t>
        </w:r>
      </w:hyperlink>
      <w:r w:rsidR="0040573D" w:rsidRPr="00D0620C">
        <w:rPr>
          <w:rStyle w:val="Hyperlink"/>
        </w:rPr>
        <w:t xml:space="preserve"> </w:t>
      </w:r>
    </w:p>
    <w:p w14:paraId="173E6C64" w14:textId="7C9306EC" w:rsidR="0040573D" w:rsidRDefault="0040573D" w:rsidP="003A63E9">
      <w:pPr>
        <w:pStyle w:val="NormalWeb"/>
        <w:snapToGrid w:val="0"/>
        <w:spacing w:before="0" w:beforeAutospacing="0" w:after="0" w:afterAutospacing="0"/>
        <w:ind w:left="446"/>
        <w:rPr>
          <w:rFonts w:ascii="Arial" w:eastAsia="Times" w:hAnsi="Arial" w:cs="Arial"/>
          <w:i/>
          <w:color w:val="000000" w:themeColor="text1"/>
          <w:szCs w:val="20"/>
          <w:shd w:val="clear" w:color="auto" w:fill="FFFFFF"/>
        </w:rPr>
      </w:pPr>
      <w:r w:rsidRPr="00D305B0">
        <w:rPr>
          <w:rFonts w:ascii="Arial" w:eastAsia="Times" w:hAnsi="Arial" w:cs="Arial"/>
          <w:i/>
          <w:color w:val="000000" w:themeColor="text1"/>
          <w:szCs w:val="20"/>
          <w:shd w:val="clear" w:color="auto" w:fill="FFFFFF"/>
        </w:rPr>
        <w:t>Database of World War II prisoners of war deaths in the US and other related</w:t>
      </w:r>
      <w:r w:rsidR="000C635F" w:rsidRPr="00D305B0">
        <w:rPr>
          <w:rFonts w:ascii="Arial" w:eastAsia="Times" w:hAnsi="Arial" w:cs="Arial"/>
          <w:i/>
          <w:color w:val="000000" w:themeColor="text1"/>
          <w:szCs w:val="20"/>
          <w:shd w:val="clear" w:color="auto" w:fill="FFFFFF"/>
        </w:rPr>
        <w:t xml:space="preserve"> </w:t>
      </w:r>
      <w:r w:rsidRPr="00D305B0">
        <w:rPr>
          <w:rFonts w:ascii="Arial" w:eastAsia="Times" w:hAnsi="Arial" w:cs="Arial"/>
          <w:i/>
          <w:color w:val="000000" w:themeColor="text1"/>
          <w:szCs w:val="20"/>
          <w:shd w:val="clear" w:color="auto" w:fill="FFFFFF"/>
        </w:rPr>
        <w:t>information.</w:t>
      </w:r>
    </w:p>
    <w:p w14:paraId="2F7D8725" w14:textId="77777777" w:rsidR="003A63E9" w:rsidRPr="00D305B0" w:rsidRDefault="003A63E9" w:rsidP="003A63E9">
      <w:pPr>
        <w:pStyle w:val="NormalWeb"/>
        <w:snapToGrid w:val="0"/>
        <w:spacing w:before="0" w:beforeAutospacing="0" w:after="0" w:afterAutospacing="0"/>
        <w:ind w:left="446"/>
        <w:rPr>
          <w:rFonts w:ascii="Arial" w:eastAsia="Times" w:hAnsi="Arial" w:cs="Arial"/>
          <w:i/>
          <w:color w:val="000000" w:themeColor="text1"/>
          <w:szCs w:val="20"/>
          <w:shd w:val="clear" w:color="auto" w:fill="FFFFFF"/>
        </w:rPr>
      </w:pPr>
    </w:p>
    <w:p w14:paraId="7E4E5D53" w14:textId="17C2BD82" w:rsidR="0040573D" w:rsidRDefault="0040573D" w:rsidP="006C091A">
      <w:pPr>
        <w:pStyle w:val="ListParagraph"/>
        <w:numPr>
          <w:ilvl w:val="0"/>
          <w:numId w:val="22"/>
        </w:numPr>
        <w:tabs>
          <w:tab w:val="left" w:pos="630"/>
        </w:tabs>
        <w:spacing w:after="120"/>
        <w:ind w:left="450" w:hanging="450"/>
        <w:contextualSpacing w:val="0"/>
        <w:rPr>
          <w:rFonts w:ascii="Arial" w:hAnsi="Arial" w:cs="Arial"/>
        </w:rPr>
      </w:pPr>
      <w:r w:rsidRPr="005F15D6">
        <w:rPr>
          <w:rFonts w:ascii="Arial" w:hAnsi="Arial" w:cs="Arial"/>
        </w:rPr>
        <w:t xml:space="preserve">Gratton, A., </w:t>
      </w:r>
      <w:r>
        <w:rPr>
          <w:rFonts w:ascii="Arial" w:hAnsi="Arial" w:cs="Arial"/>
        </w:rPr>
        <w:t xml:space="preserve">and </w:t>
      </w:r>
      <w:r w:rsidRPr="005F15D6">
        <w:rPr>
          <w:rFonts w:ascii="Arial" w:hAnsi="Arial" w:cs="Arial"/>
        </w:rPr>
        <w:t xml:space="preserve">E. </w:t>
      </w:r>
      <w:proofErr w:type="spellStart"/>
      <w:r w:rsidRPr="005F15D6">
        <w:rPr>
          <w:rFonts w:ascii="Arial" w:hAnsi="Arial" w:cs="Arial"/>
        </w:rPr>
        <w:t>Klancher</w:t>
      </w:r>
      <w:proofErr w:type="spellEnd"/>
      <w:r w:rsidRPr="005F15D6">
        <w:rPr>
          <w:rFonts w:ascii="Arial" w:hAnsi="Arial" w:cs="Arial"/>
        </w:rPr>
        <w:t xml:space="preserve">. </w:t>
      </w:r>
      <w:r>
        <w:rPr>
          <w:rFonts w:ascii="Arial" w:hAnsi="Arial" w:cs="Arial"/>
        </w:rPr>
        <w:t xml:space="preserve">2015. </w:t>
      </w:r>
      <w:r w:rsidRPr="005F15D6">
        <w:rPr>
          <w:rFonts w:ascii="Arial" w:hAnsi="Arial" w:cs="Arial"/>
        </w:rPr>
        <w:t xml:space="preserve">An immigrant’s tale: the Mexican American Southwest 1850 to 1950. </w:t>
      </w:r>
      <w:r w:rsidRPr="005F15D6">
        <w:rPr>
          <w:rStyle w:val="HTMLCite"/>
          <w:rFonts w:ascii="Arial" w:hAnsi="Arial" w:cs="Arial"/>
          <w:i w:val="0"/>
          <w:color w:val="000000" w:themeColor="text1"/>
        </w:rPr>
        <w:t>Social Science History</w:t>
      </w:r>
      <w:r w:rsidRPr="005F15D6">
        <w:rPr>
          <w:rFonts w:ascii="Arial" w:hAnsi="Arial" w:cs="Arial"/>
          <w:i/>
          <w:color w:val="000000" w:themeColor="text1"/>
        </w:rPr>
        <w:t xml:space="preserve"> </w:t>
      </w:r>
      <w:r w:rsidRPr="005F15D6">
        <w:rPr>
          <w:rFonts w:ascii="Arial" w:hAnsi="Arial" w:cs="Arial"/>
          <w:color w:val="000000" w:themeColor="text1"/>
        </w:rPr>
        <w:t>39:521-550.</w:t>
      </w:r>
      <w:r>
        <w:rPr>
          <w:rFonts w:ascii="Arial" w:hAnsi="Arial" w:cs="Arial"/>
          <w:i/>
          <w:color w:val="000000" w:themeColor="text1"/>
        </w:rPr>
        <w:t xml:space="preserve"> </w:t>
      </w:r>
      <w:hyperlink r:id="rId77" w:anchor="metadata_info_tab_contents" w:history="1">
        <w:r w:rsidRPr="0004544B">
          <w:rPr>
            <w:rStyle w:val="Hyperlink"/>
            <w:rFonts w:ascii="Arial" w:hAnsi="Arial" w:cs="Arial"/>
          </w:rPr>
          <w:t>https://www.jstor.org/stable/90017481?seq=1#metadata_info_tab_contents</w:t>
        </w:r>
      </w:hyperlink>
      <w:r>
        <w:rPr>
          <w:rFonts w:ascii="Arial" w:hAnsi="Arial" w:cs="Arial"/>
        </w:rPr>
        <w:t xml:space="preserve"> </w:t>
      </w:r>
    </w:p>
    <w:p w14:paraId="24EE5560" w14:textId="77777777" w:rsidR="0040573D" w:rsidRPr="001253CC" w:rsidRDefault="0040573D" w:rsidP="00C07A3E">
      <w:pPr>
        <w:spacing w:after="120"/>
        <w:ind w:left="450"/>
        <w:rPr>
          <w:rFonts w:ascii="Arial" w:hAnsi="Arial" w:cs="Arial"/>
          <w:i/>
          <w:color w:val="000000" w:themeColor="text1"/>
        </w:rPr>
      </w:pPr>
      <w:r w:rsidRPr="001253CC">
        <w:rPr>
          <w:rFonts w:ascii="Arial" w:hAnsi="Arial" w:cs="Arial"/>
          <w:i/>
        </w:rPr>
        <w:t>History of Mexican Americans migration to the American Southwest between 1850 to 1950.</w:t>
      </w:r>
    </w:p>
    <w:p w14:paraId="59395C4E" w14:textId="39144EC7" w:rsidR="0040573D" w:rsidRPr="006C091A" w:rsidRDefault="0040573D" w:rsidP="003A63E9">
      <w:pPr>
        <w:pStyle w:val="ListParagraph"/>
        <w:numPr>
          <w:ilvl w:val="0"/>
          <w:numId w:val="22"/>
        </w:numPr>
        <w:tabs>
          <w:tab w:val="left" w:pos="630"/>
        </w:tabs>
        <w:snapToGrid w:val="0"/>
        <w:ind w:left="446" w:hanging="446"/>
        <w:contextualSpacing w:val="0"/>
        <w:rPr>
          <w:rFonts w:ascii="Arial" w:hAnsi="Arial" w:cs="Arial"/>
          <w:color w:val="000000" w:themeColor="text1"/>
        </w:rPr>
      </w:pPr>
      <w:r w:rsidRPr="006C091A">
        <w:rPr>
          <w:rFonts w:ascii="Arial" w:hAnsi="Arial" w:cs="Arial"/>
          <w:color w:val="000000" w:themeColor="text1"/>
        </w:rPr>
        <w:t>Jensen, G. 2008. “Dysentery, dust, and determination: healthcare in the World War II Japanese American detention camps”. Discover Nikkei.</w:t>
      </w:r>
    </w:p>
    <w:p w14:paraId="0896FB80" w14:textId="77777777" w:rsidR="0040573D" w:rsidRDefault="008D2BFA" w:rsidP="00C07A3E">
      <w:pPr>
        <w:pStyle w:val="NormalWeb"/>
        <w:snapToGrid w:val="0"/>
        <w:spacing w:before="0" w:beforeAutospacing="0" w:after="120" w:afterAutospacing="0"/>
        <w:ind w:left="450"/>
        <w:rPr>
          <w:rStyle w:val="Hyperlink"/>
          <w:rFonts w:ascii="Arial" w:hAnsi="Arial" w:cs="Arial"/>
        </w:rPr>
      </w:pPr>
      <w:hyperlink r:id="rId78" w:history="1">
        <w:r w:rsidR="0040573D" w:rsidRPr="008D1FCB">
          <w:rPr>
            <w:rStyle w:val="Hyperlink"/>
            <w:rFonts w:ascii="Arial" w:hAnsi="Arial" w:cs="Arial"/>
          </w:rPr>
          <w:t>http://www.discovernikkei.org/en/journal/2008/6/21/enduring-communities/</w:t>
        </w:r>
      </w:hyperlink>
      <w:r w:rsidR="0040573D" w:rsidRPr="00B31B5C">
        <w:rPr>
          <w:rStyle w:val="Hyperlink"/>
          <w:rFonts w:ascii="Arial" w:hAnsi="Arial" w:cs="Arial"/>
        </w:rPr>
        <w:t xml:space="preserve"> </w:t>
      </w:r>
    </w:p>
    <w:p w14:paraId="2A356D72" w14:textId="6865708B" w:rsidR="0040573D" w:rsidRDefault="0040573D" w:rsidP="003A63E9">
      <w:pPr>
        <w:pStyle w:val="NormalWeb"/>
        <w:snapToGrid w:val="0"/>
        <w:spacing w:before="0" w:beforeAutospacing="0" w:after="0" w:afterAutospacing="0"/>
        <w:ind w:left="446"/>
        <w:rPr>
          <w:rStyle w:val="Hyperlink"/>
          <w:rFonts w:ascii="Arial" w:hAnsi="Arial" w:cs="Arial"/>
          <w:i/>
          <w:color w:val="000000" w:themeColor="text1"/>
          <w:u w:val="none"/>
        </w:rPr>
      </w:pPr>
      <w:r w:rsidRPr="000C635F">
        <w:rPr>
          <w:rStyle w:val="Hyperlink"/>
          <w:rFonts w:ascii="Arial" w:hAnsi="Arial" w:cs="Arial"/>
          <w:i/>
          <w:color w:val="000000" w:themeColor="text1"/>
          <w:u w:val="none"/>
        </w:rPr>
        <w:t>Article describes the establishment of medical facilities for Japanese Americans held in detention camps during World War II.</w:t>
      </w:r>
    </w:p>
    <w:p w14:paraId="169B6635" w14:textId="77777777" w:rsidR="003A63E9" w:rsidRPr="000C635F" w:rsidRDefault="003A63E9" w:rsidP="003A63E9">
      <w:pPr>
        <w:pStyle w:val="NormalWeb"/>
        <w:snapToGrid w:val="0"/>
        <w:spacing w:before="0" w:beforeAutospacing="0" w:after="0" w:afterAutospacing="0"/>
        <w:ind w:left="446"/>
        <w:rPr>
          <w:rStyle w:val="Hyperlink"/>
          <w:rFonts w:ascii="Arial" w:hAnsi="Arial" w:cs="Arial"/>
          <w:i/>
          <w:color w:val="000000" w:themeColor="text1"/>
          <w:u w:val="none"/>
        </w:rPr>
      </w:pPr>
    </w:p>
    <w:p w14:paraId="31F64FCB" w14:textId="2CFE4A8F" w:rsidR="000C635F" w:rsidRDefault="0040573D" w:rsidP="003A63E9">
      <w:pPr>
        <w:pStyle w:val="ListParagraph"/>
        <w:numPr>
          <w:ilvl w:val="0"/>
          <w:numId w:val="22"/>
        </w:numPr>
        <w:tabs>
          <w:tab w:val="left" w:pos="630"/>
        </w:tabs>
        <w:snapToGrid w:val="0"/>
        <w:ind w:left="446" w:hanging="446"/>
        <w:contextualSpacing w:val="0"/>
        <w:rPr>
          <w:rStyle w:val="Hyperlink"/>
          <w:rFonts w:ascii="Arial" w:hAnsi="Arial" w:cs="Arial"/>
          <w:color w:val="000000" w:themeColor="text1"/>
          <w:u w:val="none"/>
        </w:rPr>
      </w:pPr>
      <w:r w:rsidRPr="00132AE6">
        <w:rPr>
          <w:rStyle w:val="Hyperlink"/>
          <w:rFonts w:ascii="Arial" w:hAnsi="Arial" w:cs="Arial"/>
          <w:color w:val="000000" w:themeColor="text1"/>
          <w:u w:val="none"/>
        </w:rPr>
        <w:t xml:space="preserve">Journal of Arizona History </w:t>
      </w:r>
    </w:p>
    <w:p w14:paraId="4B5B1FA2" w14:textId="36D2630C" w:rsidR="0040573D" w:rsidRDefault="008D2BFA" w:rsidP="00D0620C">
      <w:pPr>
        <w:pStyle w:val="NormalWeb"/>
        <w:snapToGrid w:val="0"/>
        <w:spacing w:before="0" w:beforeAutospacing="0" w:after="120" w:afterAutospacing="0"/>
        <w:ind w:left="446"/>
        <w:rPr>
          <w:rStyle w:val="Hyperlink"/>
          <w:rFonts w:ascii="Arial" w:hAnsi="Arial" w:cs="Arial"/>
        </w:rPr>
      </w:pPr>
      <w:hyperlink r:id="rId79" w:history="1">
        <w:r w:rsidR="000C635F" w:rsidRPr="003D78E7">
          <w:rPr>
            <w:rStyle w:val="Hyperlink"/>
            <w:rFonts w:ascii="Arial" w:hAnsi="Arial" w:cs="Arial"/>
          </w:rPr>
          <w:t>https://www.jstor.org/journal/jarizhist</w:t>
        </w:r>
      </w:hyperlink>
      <w:r w:rsidR="0040573D" w:rsidRPr="00546C3A">
        <w:rPr>
          <w:rStyle w:val="Hyperlink"/>
          <w:rFonts w:ascii="Arial" w:hAnsi="Arial" w:cs="Arial"/>
        </w:rPr>
        <w:t xml:space="preserve"> </w:t>
      </w:r>
    </w:p>
    <w:p w14:paraId="0EB7ED9C" w14:textId="21575297" w:rsidR="0040573D" w:rsidRDefault="0040573D" w:rsidP="003A63E9">
      <w:pPr>
        <w:pStyle w:val="NormalWeb"/>
        <w:snapToGrid w:val="0"/>
        <w:spacing w:before="0" w:beforeAutospacing="0" w:after="0" w:afterAutospacing="0"/>
        <w:ind w:left="446"/>
        <w:rPr>
          <w:rFonts w:ascii="Arial" w:hAnsi="Arial" w:cs="Arial"/>
          <w:i/>
          <w:color w:val="000000" w:themeColor="text1"/>
          <w:shd w:val="clear" w:color="auto" w:fill="FFFFFF"/>
        </w:rPr>
      </w:pPr>
      <w:r w:rsidRPr="001253CC">
        <w:rPr>
          <w:rStyle w:val="apple-converted-space"/>
          <w:rFonts w:ascii="Arial" w:eastAsia="Times" w:hAnsi="Arial" w:cs="Arial"/>
          <w:i/>
          <w:color w:val="000000" w:themeColor="text1"/>
          <w:shd w:val="clear" w:color="auto" w:fill="FFFFFF"/>
        </w:rPr>
        <w:lastRenderedPageBreak/>
        <w:t>S</w:t>
      </w:r>
      <w:r w:rsidRPr="001253CC">
        <w:rPr>
          <w:rFonts w:ascii="Arial" w:hAnsi="Arial" w:cs="Arial"/>
          <w:i/>
          <w:color w:val="000000" w:themeColor="text1"/>
          <w:shd w:val="clear" w:color="auto" w:fill="FFFFFF"/>
        </w:rPr>
        <w:t>cholarly publication of the Arizona Historical Society, it contains articles, reminiscences, documents, and photo essays pertaining to the history of Arizona, the Southwest, and northern Mexico</w:t>
      </w:r>
      <w:r>
        <w:rPr>
          <w:rFonts w:ascii="Arial" w:hAnsi="Arial" w:cs="Arial"/>
          <w:i/>
          <w:color w:val="000000" w:themeColor="text1"/>
          <w:shd w:val="clear" w:color="auto" w:fill="FFFFFF"/>
        </w:rPr>
        <w:t>.</w:t>
      </w:r>
    </w:p>
    <w:p w14:paraId="2E081FD5" w14:textId="77777777" w:rsidR="003A63E9" w:rsidRPr="001253CC" w:rsidRDefault="003A63E9" w:rsidP="003A63E9">
      <w:pPr>
        <w:pStyle w:val="NormalWeb"/>
        <w:snapToGrid w:val="0"/>
        <w:spacing w:before="0" w:beforeAutospacing="0" w:after="0" w:afterAutospacing="0"/>
        <w:ind w:left="446"/>
        <w:rPr>
          <w:rFonts w:ascii="Arial" w:hAnsi="Arial" w:cs="Arial"/>
          <w:i/>
          <w:color w:val="000000" w:themeColor="text1"/>
        </w:rPr>
      </w:pPr>
    </w:p>
    <w:p w14:paraId="7F1A615F" w14:textId="57002FA7" w:rsidR="0040573D" w:rsidRPr="006C091A" w:rsidRDefault="0040573D" w:rsidP="003A63E9">
      <w:pPr>
        <w:pStyle w:val="ListParagraph"/>
        <w:numPr>
          <w:ilvl w:val="0"/>
          <w:numId w:val="22"/>
        </w:numPr>
        <w:tabs>
          <w:tab w:val="left" w:pos="630"/>
        </w:tabs>
        <w:snapToGrid w:val="0"/>
        <w:ind w:left="446" w:hanging="446"/>
        <w:contextualSpacing w:val="0"/>
        <w:rPr>
          <w:rStyle w:val="Hyperlink"/>
          <w:rFonts w:ascii="Arial" w:hAnsi="Arial" w:cs="Arial"/>
          <w:color w:val="000000" w:themeColor="text1"/>
          <w:u w:val="none"/>
        </w:rPr>
      </w:pPr>
      <w:r w:rsidRPr="006C091A">
        <w:rPr>
          <w:rStyle w:val="Hyperlink"/>
          <w:rFonts w:ascii="Arial" w:hAnsi="Arial" w:cs="Arial"/>
          <w:color w:val="000000" w:themeColor="text1"/>
          <w:u w:val="none"/>
        </w:rPr>
        <w:t>Lewis, J. 2012. “McNary, Arizona: A town on the move”. Forest History Society.</w:t>
      </w:r>
    </w:p>
    <w:p w14:paraId="32166EB3" w14:textId="77777777" w:rsidR="0040573D" w:rsidRDefault="008D2BFA" w:rsidP="00C07A3E">
      <w:pPr>
        <w:pStyle w:val="NormalWeb"/>
        <w:snapToGrid w:val="0"/>
        <w:spacing w:before="0" w:beforeAutospacing="0" w:after="120" w:afterAutospacing="0"/>
        <w:ind w:left="446"/>
        <w:rPr>
          <w:rFonts w:ascii="Arial" w:hAnsi="Arial" w:cs="Arial"/>
          <w:color w:val="211E1E"/>
        </w:rPr>
      </w:pPr>
      <w:hyperlink r:id="rId80" w:history="1">
        <w:r w:rsidR="0040573D" w:rsidRPr="0004544B">
          <w:rPr>
            <w:rStyle w:val="Hyperlink"/>
            <w:rFonts w:ascii="Arial" w:hAnsi="Arial" w:cs="Arial"/>
          </w:rPr>
          <w:t>https://foresthistory.org/mcnary-arizona-a-town-on-the-move/</w:t>
        </w:r>
      </w:hyperlink>
    </w:p>
    <w:p w14:paraId="51706AA1" w14:textId="48433618" w:rsidR="0040573D" w:rsidRDefault="0040573D" w:rsidP="003A63E9">
      <w:pPr>
        <w:pStyle w:val="NormalWeb"/>
        <w:snapToGrid w:val="0"/>
        <w:spacing w:before="0" w:beforeAutospacing="0" w:after="0" w:afterAutospacing="0"/>
        <w:ind w:left="446"/>
        <w:rPr>
          <w:rFonts w:ascii="Arial" w:hAnsi="Arial" w:cs="Arial"/>
          <w:i/>
          <w:color w:val="000000" w:themeColor="text1"/>
          <w:shd w:val="clear" w:color="auto" w:fill="FFFFFF"/>
        </w:rPr>
      </w:pPr>
      <w:r>
        <w:rPr>
          <w:rFonts w:ascii="Arial" w:hAnsi="Arial" w:cs="Arial"/>
          <w:i/>
          <w:color w:val="211E1E"/>
        </w:rPr>
        <w:t>Article on the h</w:t>
      </w:r>
      <w:r w:rsidRPr="001253CC">
        <w:rPr>
          <w:rFonts w:ascii="Arial" w:hAnsi="Arial" w:cs="Arial"/>
          <w:i/>
          <w:color w:val="211E1E"/>
        </w:rPr>
        <w:t xml:space="preserve">istory of the town of McNary, Arizona, a logging town established after </w:t>
      </w:r>
      <w:r w:rsidRPr="001253CC">
        <w:rPr>
          <w:rFonts w:ascii="Arial" w:hAnsi="Arial" w:cs="Arial"/>
          <w:i/>
          <w:color w:val="000000" w:themeColor="text1"/>
          <w:shd w:val="clear" w:color="auto" w:fill="FFFFFF"/>
        </w:rPr>
        <w:t>the migration of experienced black timber workers in the 1920’s from Lou</w:t>
      </w:r>
      <w:r w:rsidR="000C635F">
        <w:rPr>
          <w:rFonts w:ascii="Arial" w:hAnsi="Arial" w:cs="Arial"/>
          <w:i/>
          <w:color w:val="000000" w:themeColor="text1"/>
          <w:shd w:val="clear" w:color="auto" w:fill="FFFFFF"/>
        </w:rPr>
        <w:t>i</w:t>
      </w:r>
      <w:r w:rsidRPr="001253CC">
        <w:rPr>
          <w:rFonts w:ascii="Arial" w:hAnsi="Arial" w:cs="Arial"/>
          <w:i/>
          <w:color w:val="000000" w:themeColor="text1"/>
          <w:shd w:val="clear" w:color="auto" w:fill="FFFFFF"/>
        </w:rPr>
        <w:t>siana. It became known for its diversity and relatively composed race relations.</w:t>
      </w:r>
    </w:p>
    <w:p w14:paraId="557F0D8F" w14:textId="77777777" w:rsidR="003A63E9" w:rsidRPr="001253CC" w:rsidRDefault="003A63E9" w:rsidP="003A63E9">
      <w:pPr>
        <w:pStyle w:val="NormalWeb"/>
        <w:snapToGrid w:val="0"/>
        <w:spacing w:before="0" w:beforeAutospacing="0" w:after="0" w:afterAutospacing="0"/>
        <w:ind w:left="446"/>
        <w:rPr>
          <w:rFonts w:ascii="Arial" w:hAnsi="Arial" w:cs="Arial"/>
          <w:i/>
          <w:color w:val="211E1E"/>
        </w:rPr>
      </w:pPr>
    </w:p>
    <w:p w14:paraId="7BAAA2DB" w14:textId="03D75566" w:rsidR="0040573D" w:rsidRPr="006C091A" w:rsidRDefault="0040573D" w:rsidP="003A63E9">
      <w:pPr>
        <w:pStyle w:val="ListParagraph"/>
        <w:numPr>
          <w:ilvl w:val="0"/>
          <w:numId w:val="22"/>
        </w:numPr>
        <w:tabs>
          <w:tab w:val="left" w:pos="630"/>
        </w:tabs>
        <w:snapToGrid w:val="0"/>
        <w:ind w:left="446" w:hanging="446"/>
        <w:contextualSpacing w:val="0"/>
        <w:rPr>
          <w:rStyle w:val="Hyperlink"/>
          <w:rFonts w:ascii="Arial" w:hAnsi="Arial" w:cs="Arial"/>
          <w:color w:val="000000" w:themeColor="text1"/>
          <w:u w:val="none"/>
        </w:rPr>
      </w:pPr>
      <w:r w:rsidRPr="006C091A">
        <w:rPr>
          <w:rStyle w:val="Hyperlink"/>
          <w:rFonts w:ascii="Arial" w:hAnsi="Arial" w:cs="Arial"/>
          <w:color w:val="000000" w:themeColor="text1"/>
          <w:u w:val="none"/>
        </w:rPr>
        <w:t xml:space="preserve">Mark, J. 2015. “Mesa history: be thankful for modern medicine”. </w:t>
      </w:r>
      <w:proofErr w:type="spellStart"/>
      <w:r w:rsidRPr="006C091A">
        <w:rPr>
          <w:rStyle w:val="Hyperlink"/>
          <w:rFonts w:ascii="Arial" w:hAnsi="Arial" w:cs="Arial"/>
          <w:color w:val="000000" w:themeColor="text1"/>
          <w:u w:val="none"/>
        </w:rPr>
        <w:t>AZCentral</w:t>
      </w:r>
      <w:proofErr w:type="spellEnd"/>
      <w:r w:rsidRPr="006C091A">
        <w:rPr>
          <w:rStyle w:val="Hyperlink"/>
          <w:rFonts w:ascii="Arial" w:hAnsi="Arial" w:cs="Arial"/>
          <w:color w:val="000000" w:themeColor="text1"/>
          <w:u w:val="none"/>
        </w:rPr>
        <w:t>.</w:t>
      </w:r>
    </w:p>
    <w:p w14:paraId="5C369C2D" w14:textId="77777777" w:rsidR="0040573D" w:rsidRDefault="008D2BFA" w:rsidP="00C07A3E">
      <w:pPr>
        <w:pStyle w:val="NormalWeb"/>
        <w:snapToGrid w:val="0"/>
        <w:spacing w:before="0" w:beforeAutospacing="0" w:after="120" w:afterAutospacing="0"/>
        <w:ind w:left="446"/>
        <w:rPr>
          <w:rFonts w:ascii="Arial" w:hAnsi="Arial" w:cs="Arial"/>
          <w:color w:val="211E1E"/>
        </w:rPr>
      </w:pPr>
      <w:hyperlink r:id="rId81" w:history="1">
        <w:r w:rsidR="0040573D" w:rsidRPr="005122FA">
          <w:rPr>
            <w:rStyle w:val="Hyperlink"/>
            <w:rFonts w:ascii="Arial" w:hAnsi="Arial" w:cs="Arial"/>
          </w:rPr>
          <w:t>https://www.azcentral.com/story/news/local/mesa/contributed/2015/08/26/mesa-history-thankful-modern-medicine/32452207/</w:t>
        </w:r>
      </w:hyperlink>
      <w:r w:rsidR="0040573D">
        <w:rPr>
          <w:rFonts w:ascii="Arial" w:hAnsi="Arial" w:cs="Arial"/>
          <w:color w:val="211E1E"/>
        </w:rPr>
        <w:t xml:space="preserve"> </w:t>
      </w:r>
    </w:p>
    <w:p w14:paraId="75DA3697" w14:textId="3D0B5F7C" w:rsidR="0040573D" w:rsidRDefault="0040573D" w:rsidP="003A63E9">
      <w:pPr>
        <w:pStyle w:val="NormalWeb"/>
        <w:snapToGrid w:val="0"/>
        <w:spacing w:before="0" w:beforeAutospacing="0" w:after="0" w:afterAutospacing="0"/>
        <w:ind w:left="446"/>
        <w:rPr>
          <w:rFonts w:ascii="Arial" w:hAnsi="Arial" w:cs="Arial"/>
          <w:i/>
          <w:color w:val="211E1E"/>
        </w:rPr>
      </w:pPr>
      <w:r w:rsidRPr="001253CC">
        <w:rPr>
          <w:rFonts w:ascii="Arial" w:hAnsi="Arial" w:cs="Arial"/>
          <w:i/>
          <w:color w:val="211E1E"/>
        </w:rPr>
        <w:t>Description of infectious diseases once prevalent in Arizona, especially in the Mesa region, that have been eradicated by modern medicine.</w:t>
      </w:r>
    </w:p>
    <w:p w14:paraId="785AEA3D" w14:textId="77777777" w:rsidR="003A63E9" w:rsidRPr="001253CC" w:rsidRDefault="003A63E9" w:rsidP="003A63E9">
      <w:pPr>
        <w:pStyle w:val="NormalWeb"/>
        <w:snapToGrid w:val="0"/>
        <w:spacing w:before="0" w:beforeAutospacing="0" w:after="0" w:afterAutospacing="0"/>
        <w:ind w:left="446"/>
        <w:rPr>
          <w:rFonts w:ascii="Arial" w:hAnsi="Arial" w:cs="Arial"/>
          <w:i/>
          <w:color w:val="211E1E"/>
        </w:rPr>
      </w:pPr>
    </w:p>
    <w:p w14:paraId="5733873B" w14:textId="70981969" w:rsidR="0040573D" w:rsidRPr="006C091A" w:rsidRDefault="0040573D" w:rsidP="00E55A17">
      <w:pPr>
        <w:pStyle w:val="ListParagraph"/>
        <w:numPr>
          <w:ilvl w:val="0"/>
          <w:numId w:val="22"/>
        </w:numPr>
        <w:tabs>
          <w:tab w:val="left" w:pos="630"/>
        </w:tabs>
        <w:snapToGrid w:val="0"/>
        <w:ind w:left="446" w:hanging="446"/>
        <w:contextualSpacing w:val="0"/>
        <w:rPr>
          <w:rStyle w:val="Hyperlink"/>
          <w:rFonts w:ascii="Arial" w:hAnsi="Arial" w:cs="Arial"/>
          <w:color w:val="000000" w:themeColor="text1"/>
          <w:u w:val="none"/>
        </w:rPr>
      </w:pPr>
      <w:r w:rsidRPr="006C091A">
        <w:rPr>
          <w:rStyle w:val="Hyperlink"/>
          <w:rFonts w:ascii="Arial" w:hAnsi="Arial" w:cs="Arial"/>
          <w:color w:val="000000" w:themeColor="text1"/>
          <w:u w:val="none"/>
        </w:rPr>
        <w:t>Naylor, R. 2020. “A century before coronavirus, Arizona was a haven for</w:t>
      </w:r>
      <w:r w:rsidR="00CC1F84" w:rsidRPr="006C091A">
        <w:rPr>
          <w:rStyle w:val="Hyperlink"/>
          <w:rFonts w:ascii="Arial" w:hAnsi="Arial" w:cs="Arial"/>
          <w:color w:val="000000" w:themeColor="text1"/>
          <w:u w:val="none"/>
        </w:rPr>
        <w:t xml:space="preserve"> </w:t>
      </w:r>
      <w:r w:rsidRPr="006C091A">
        <w:rPr>
          <w:rStyle w:val="Hyperlink"/>
          <w:rFonts w:ascii="Arial" w:hAnsi="Arial" w:cs="Arial"/>
          <w:color w:val="000000" w:themeColor="text1"/>
          <w:u w:val="none"/>
        </w:rPr>
        <w:t>people</w:t>
      </w:r>
      <w:r w:rsidR="00CC1F84" w:rsidRPr="006C091A">
        <w:rPr>
          <w:rStyle w:val="Hyperlink"/>
          <w:rFonts w:ascii="Arial" w:hAnsi="Arial" w:cs="Arial"/>
          <w:color w:val="000000" w:themeColor="text1"/>
          <w:u w:val="none"/>
        </w:rPr>
        <w:t xml:space="preserve"> </w:t>
      </w:r>
      <w:r w:rsidRPr="006C091A">
        <w:rPr>
          <w:rStyle w:val="Hyperlink"/>
          <w:rFonts w:ascii="Arial" w:hAnsi="Arial" w:cs="Arial"/>
          <w:color w:val="000000" w:themeColor="text1"/>
          <w:u w:val="none"/>
        </w:rPr>
        <w:t xml:space="preserve">fleeing another fearsome disease”, </w:t>
      </w:r>
      <w:proofErr w:type="spellStart"/>
      <w:r w:rsidRPr="006C091A">
        <w:rPr>
          <w:rStyle w:val="Hyperlink"/>
          <w:rFonts w:ascii="Arial" w:hAnsi="Arial" w:cs="Arial"/>
          <w:color w:val="000000" w:themeColor="text1"/>
          <w:u w:val="none"/>
        </w:rPr>
        <w:t>AZCentral</w:t>
      </w:r>
      <w:proofErr w:type="spellEnd"/>
      <w:r w:rsidR="00E55A17">
        <w:rPr>
          <w:rStyle w:val="Hyperlink"/>
          <w:rFonts w:ascii="Arial" w:hAnsi="Arial" w:cs="Arial"/>
          <w:color w:val="000000" w:themeColor="text1"/>
          <w:u w:val="none"/>
        </w:rPr>
        <w:t>.</w:t>
      </w:r>
    </w:p>
    <w:p w14:paraId="6ED7CAF5" w14:textId="77777777" w:rsidR="0040573D" w:rsidRPr="00325A15" w:rsidRDefault="008D2BFA" w:rsidP="00C07A3E">
      <w:pPr>
        <w:spacing w:after="120"/>
        <w:ind w:left="446"/>
      </w:pPr>
      <w:hyperlink r:id="rId82" w:history="1">
        <w:r w:rsidR="0040573D" w:rsidRPr="0004544B">
          <w:rPr>
            <w:rStyle w:val="Hyperlink"/>
            <w:rFonts w:ascii="Arial" w:hAnsi="Arial" w:cs="Arial"/>
          </w:rPr>
          <w:t>https://www.azcentral.com/story/travel/arizona/roadtrips/2020/05/11/arizonatuberculosis-history-sunnyslope-sanatoriums-doc-holliday/3101543001/</w:t>
        </w:r>
      </w:hyperlink>
    </w:p>
    <w:p w14:paraId="675A208D" w14:textId="2EDA0CA8" w:rsidR="0040573D" w:rsidRDefault="0040573D" w:rsidP="00E55A17">
      <w:pPr>
        <w:snapToGrid w:val="0"/>
        <w:ind w:left="446"/>
        <w:rPr>
          <w:rFonts w:ascii="Arial" w:hAnsi="Arial" w:cs="Arial"/>
          <w:i/>
          <w:color w:val="303030"/>
          <w:shd w:val="clear" w:color="auto" w:fill="FFFFFF"/>
        </w:rPr>
      </w:pPr>
      <w:r w:rsidRPr="001253CC">
        <w:rPr>
          <w:rFonts w:ascii="Arial" w:hAnsi="Arial" w:cs="Arial"/>
          <w:i/>
        </w:rPr>
        <w:t xml:space="preserve">History of tuberculosis in Arizona and </w:t>
      </w:r>
      <w:r w:rsidRPr="001253CC">
        <w:rPr>
          <w:rFonts w:ascii="Arial" w:hAnsi="Arial" w:cs="Arial"/>
          <w:i/>
          <w:color w:val="303030"/>
          <w:shd w:val="clear" w:color="auto" w:fill="FFFFFF"/>
        </w:rPr>
        <w:t>how the influx of patients streaming west led to a population boom in the state.</w:t>
      </w:r>
    </w:p>
    <w:p w14:paraId="7E244366" w14:textId="77777777" w:rsidR="00E55A17" w:rsidRPr="001253CC" w:rsidRDefault="00E55A17" w:rsidP="00E55A17">
      <w:pPr>
        <w:snapToGrid w:val="0"/>
        <w:ind w:left="446"/>
        <w:rPr>
          <w:rFonts w:ascii="Arial" w:hAnsi="Arial" w:cs="Arial"/>
          <w:i/>
        </w:rPr>
      </w:pPr>
    </w:p>
    <w:p w14:paraId="16A6E5F4" w14:textId="42C08C89" w:rsidR="0040573D" w:rsidRPr="006C091A" w:rsidRDefault="0040573D" w:rsidP="00E55A17">
      <w:pPr>
        <w:pStyle w:val="ListParagraph"/>
        <w:numPr>
          <w:ilvl w:val="0"/>
          <w:numId w:val="22"/>
        </w:numPr>
        <w:tabs>
          <w:tab w:val="left" w:pos="630"/>
        </w:tabs>
        <w:snapToGrid w:val="0"/>
        <w:ind w:left="446" w:hanging="446"/>
        <w:contextualSpacing w:val="0"/>
        <w:rPr>
          <w:rStyle w:val="Hyperlink"/>
          <w:rFonts w:ascii="Arial" w:hAnsi="Arial" w:cs="Arial"/>
          <w:color w:val="000000" w:themeColor="text1"/>
          <w:u w:val="none"/>
        </w:rPr>
      </w:pPr>
      <w:proofErr w:type="spellStart"/>
      <w:r w:rsidRPr="006C091A">
        <w:rPr>
          <w:rStyle w:val="Hyperlink"/>
          <w:rFonts w:ascii="Arial" w:hAnsi="Arial" w:cs="Arial"/>
          <w:color w:val="000000" w:themeColor="text1"/>
          <w:u w:val="none"/>
        </w:rPr>
        <w:t>Prine</w:t>
      </w:r>
      <w:proofErr w:type="spellEnd"/>
      <w:r w:rsidRPr="006C091A">
        <w:rPr>
          <w:rStyle w:val="Hyperlink"/>
          <w:rFonts w:ascii="Arial" w:hAnsi="Arial" w:cs="Arial"/>
          <w:color w:val="000000" w:themeColor="text1"/>
          <w:u w:val="none"/>
        </w:rPr>
        <w:t xml:space="preserve"> </w:t>
      </w:r>
      <w:proofErr w:type="spellStart"/>
      <w:r w:rsidRPr="006C091A">
        <w:rPr>
          <w:rStyle w:val="Hyperlink"/>
          <w:rFonts w:ascii="Arial" w:hAnsi="Arial" w:cs="Arial"/>
          <w:color w:val="000000" w:themeColor="text1"/>
          <w:u w:val="none"/>
        </w:rPr>
        <w:t>Pauls</w:t>
      </w:r>
      <w:proofErr w:type="spellEnd"/>
      <w:r w:rsidRPr="006C091A">
        <w:rPr>
          <w:rStyle w:val="Hyperlink"/>
          <w:rFonts w:ascii="Arial" w:hAnsi="Arial" w:cs="Arial"/>
          <w:color w:val="000000" w:themeColor="text1"/>
          <w:u w:val="none"/>
        </w:rPr>
        <w:t xml:space="preserve">, E. “Southwest Indian people”. Encyclopedia </w:t>
      </w:r>
      <w:r w:rsidR="00E55A17" w:rsidRPr="006C091A">
        <w:rPr>
          <w:rStyle w:val="Hyperlink"/>
          <w:rFonts w:ascii="Arial" w:hAnsi="Arial" w:cs="Arial"/>
          <w:color w:val="000000" w:themeColor="text1"/>
          <w:u w:val="none"/>
        </w:rPr>
        <w:t>Britannica</w:t>
      </w:r>
      <w:r w:rsidR="00E55A17">
        <w:rPr>
          <w:rStyle w:val="Hyperlink"/>
          <w:rFonts w:ascii="Arial" w:hAnsi="Arial" w:cs="Arial"/>
          <w:color w:val="000000" w:themeColor="text1"/>
          <w:u w:val="none"/>
        </w:rPr>
        <w:t>.</w:t>
      </w:r>
      <w:r w:rsidRPr="006C091A">
        <w:rPr>
          <w:rStyle w:val="Hyperlink"/>
          <w:rFonts w:ascii="Arial" w:hAnsi="Arial" w:cs="Arial"/>
          <w:color w:val="000000" w:themeColor="text1"/>
          <w:u w:val="none"/>
        </w:rPr>
        <w:t xml:space="preserve"> </w:t>
      </w:r>
    </w:p>
    <w:p w14:paraId="1BD083E1" w14:textId="77777777" w:rsidR="0040573D" w:rsidRDefault="008D2BFA" w:rsidP="00C07A3E">
      <w:pPr>
        <w:pStyle w:val="NormalWeb"/>
        <w:snapToGrid w:val="0"/>
        <w:spacing w:before="0" w:beforeAutospacing="0" w:after="120" w:afterAutospacing="0"/>
        <w:ind w:left="446"/>
        <w:rPr>
          <w:rFonts w:ascii="Arial" w:hAnsi="Arial" w:cs="Arial"/>
          <w:color w:val="211E1E"/>
        </w:rPr>
      </w:pPr>
      <w:hyperlink r:id="rId83" w:history="1">
        <w:r w:rsidR="0040573D" w:rsidRPr="0004544B">
          <w:rPr>
            <w:rStyle w:val="Hyperlink"/>
            <w:rFonts w:ascii="Arial" w:hAnsi="Arial" w:cs="Arial"/>
          </w:rPr>
          <w:t>https://www.britannica.com/topic/Southwest-Indian/The-Pueblos</w:t>
        </w:r>
      </w:hyperlink>
      <w:r w:rsidR="0040573D">
        <w:rPr>
          <w:rFonts w:ascii="Arial" w:hAnsi="Arial" w:cs="Arial"/>
          <w:color w:val="211E1E"/>
        </w:rPr>
        <w:t xml:space="preserve"> </w:t>
      </w:r>
    </w:p>
    <w:p w14:paraId="668923E3" w14:textId="04FA212E" w:rsidR="0040573D" w:rsidRDefault="0040573D" w:rsidP="00E55A17">
      <w:pPr>
        <w:pStyle w:val="NormalWeb"/>
        <w:snapToGrid w:val="0"/>
        <w:spacing w:before="0" w:beforeAutospacing="0" w:after="0" w:afterAutospacing="0"/>
        <w:ind w:left="446"/>
        <w:rPr>
          <w:rFonts w:ascii="Arial" w:hAnsi="Arial" w:cs="Arial"/>
          <w:i/>
          <w:color w:val="211E1E"/>
        </w:rPr>
      </w:pPr>
      <w:r w:rsidRPr="001253CC">
        <w:rPr>
          <w:rFonts w:ascii="Arial" w:hAnsi="Arial" w:cs="Arial"/>
          <w:i/>
          <w:color w:val="211E1E"/>
        </w:rPr>
        <w:t>Describes Native American cultures in the US Southwest.</w:t>
      </w:r>
    </w:p>
    <w:p w14:paraId="0AD78E26" w14:textId="77777777" w:rsidR="00E55A17" w:rsidRPr="001253CC" w:rsidRDefault="00E55A17" w:rsidP="00E55A17">
      <w:pPr>
        <w:pStyle w:val="NormalWeb"/>
        <w:snapToGrid w:val="0"/>
        <w:spacing w:before="0" w:beforeAutospacing="0" w:after="0" w:afterAutospacing="0"/>
        <w:ind w:left="446"/>
        <w:rPr>
          <w:rFonts w:ascii="Arial" w:hAnsi="Arial" w:cs="Arial"/>
          <w:i/>
          <w:color w:val="211E1E"/>
        </w:rPr>
      </w:pPr>
    </w:p>
    <w:p w14:paraId="67C3D51B" w14:textId="77777777" w:rsidR="00302598" w:rsidRPr="00302598" w:rsidRDefault="0040573D" w:rsidP="00E55A17">
      <w:pPr>
        <w:pStyle w:val="ListParagraph"/>
        <w:numPr>
          <w:ilvl w:val="0"/>
          <w:numId w:val="22"/>
        </w:numPr>
        <w:snapToGrid w:val="0"/>
        <w:ind w:left="446" w:hanging="446"/>
        <w:contextualSpacing w:val="0"/>
        <w:rPr>
          <w:rStyle w:val="Hyperlink"/>
          <w:rFonts w:ascii="Arial" w:hAnsi="Arial" w:cs="Arial"/>
          <w:color w:val="000000" w:themeColor="text1"/>
          <w:u w:val="none"/>
          <w:shd w:val="clear" w:color="auto" w:fill="FFFFFF"/>
        </w:rPr>
      </w:pPr>
      <w:r w:rsidRPr="006C091A">
        <w:rPr>
          <w:rStyle w:val="Hyperlink"/>
          <w:rFonts w:ascii="Arial" w:hAnsi="Arial" w:cs="Arial"/>
          <w:color w:val="000000" w:themeColor="text1"/>
          <w:u w:val="none"/>
        </w:rPr>
        <w:t xml:space="preserve">Sheridan, T. A., 2012. “Arizona: a history”. 1st edition (revised edition), University of Arizona Press, 504 pages. </w:t>
      </w:r>
    </w:p>
    <w:p w14:paraId="5128B9E2" w14:textId="4AB9AB37" w:rsidR="0040573D" w:rsidRPr="006C091A" w:rsidRDefault="008D2BFA" w:rsidP="00D0620C">
      <w:pPr>
        <w:pStyle w:val="ListParagraph"/>
        <w:spacing w:after="120"/>
        <w:ind w:left="450"/>
        <w:rPr>
          <w:rFonts w:ascii="Arial" w:hAnsi="Arial" w:cs="Arial"/>
          <w:color w:val="000000" w:themeColor="text1"/>
          <w:shd w:val="clear" w:color="auto" w:fill="FFFFFF"/>
        </w:rPr>
      </w:pPr>
      <w:hyperlink r:id="rId84" w:history="1">
        <w:r w:rsidR="00D0620C" w:rsidRPr="003D78E7">
          <w:rPr>
            <w:rStyle w:val="Hyperlink"/>
            <w:rFonts w:ascii="Arial" w:eastAsia="Times New Roman" w:hAnsi="Arial" w:cs="Arial"/>
            <w:szCs w:val="24"/>
          </w:rPr>
          <w:t>https://uapress.arizona.edu/book/arizona</w:t>
        </w:r>
      </w:hyperlink>
    </w:p>
    <w:p w14:paraId="39E4B69B" w14:textId="52F54FBD" w:rsidR="0040573D" w:rsidRDefault="0040573D" w:rsidP="00E55A17">
      <w:pPr>
        <w:snapToGrid w:val="0"/>
        <w:ind w:left="446"/>
        <w:rPr>
          <w:rFonts w:ascii="Arial" w:hAnsi="Arial" w:cs="Arial"/>
          <w:color w:val="000000" w:themeColor="text1"/>
          <w:shd w:val="clear" w:color="auto" w:fill="FFFFFF"/>
        </w:rPr>
      </w:pPr>
      <w:r w:rsidRPr="00AB78AF">
        <w:rPr>
          <w:rFonts w:ascii="Arial" w:hAnsi="Arial" w:cs="Arial"/>
          <w:i/>
          <w:color w:val="000000" w:themeColor="text1"/>
        </w:rPr>
        <w:t>E</w:t>
      </w:r>
      <w:r w:rsidRPr="00AB78AF">
        <w:rPr>
          <w:rFonts w:ascii="Arial" w:hAnsi="Arial" w:cs="Arial"/>
          <w:i/>
          <w:color w:val="000000" w:themeColor="text1"/>
          <w:shd w:val="clear" w:color="auto" w:fill="FFFFFF"/>
        </w:rPr>
        <w:t>xplores the ways in which Native Americans, Hispanics, and Anglos have inhabited and exploited Arizona</w:t>
      </w:r>
      <w:r>
        <w:rPr>
          <w:rFonts w:ascii="Arial" w:hAnsi="Arial" w:cs="Arial"/>
          <w:color w:val="000000" w:themeColor="text1"/>
          <w:shd w:val="clear" w:color="auto" w:fill="FFFFFF"/>
        </w:rPr>
        <w:t>.</w:t>
      </w:r>
    </w:p>
    <w:p w14:paraId="2800E99E" w14:textId="77777777" w:rsidR="00E55A17" w:rsidRDefault="00E55A17" w:rsidP="00E55A17">
      <w:pPr>
        <w:snapToGrid w:val="0"/>
        <w:ind w:left="446"/>
        <w:rPr>
          <w:rFonts w:ascii="Arial" w:hAnsi="Arial" w:cs="Arial"/>
          <w:color w:val="000000" w:themeColor="text1"/>
          <w:shd w:val="clear" w:color="auto" w:fill="FFFFFF"/>
        </w:rPr>
      </w:pPr>
    </w:p>
    <w:p w14:paraId="7E2419EA" w14:textId="2B9C3190" w:rsidR="000C635F" w:rsidRPr="006C091A" w:rsidRDefault="0040573D" w:rsidP="00E55A17">
      <w:pPr>
        <w:pStyle w:val="NormalWeb"/>
        <w:numPr>
          <w:ilvl w:val="0"/>
          <w:numId w:val="22"/>
        </w:numPr>
        <w:snapToGrid w:val="0"/>
        <w:spacing w:before="0" w:beforeAutospacing="0" w:after="0" w:afterAutospacing="0"/>
        <w:ind w:left="446" w:hanging="446"/>
        <w:rPr>
          <w:rStyle w:val="Hyperlink"/>
          <w:rFonts w:ascii="Arial" w:eastAsia="Times" w:hAnsi="Arial" w:cs="Arial"/>
          <w:color w:val="000000" w:themeColor="text1"/>
          <w:szCs w:val="20"/>
          <w:u w:val="none"/>
        </w:rPr>
      </w:pPr>
      <w:r w:rsidRPr="006C091A">
        <w:rPr>
          <w:rStyle w:val="Hyperlink"/>
          <w:rFonts w:ascii="Arial" w:eastAsia="Times" w:hAnsi="Arial" w:cs="Arial"/>
          <w:color w:val="000000" w:themeColor="text1"/>
          <w:szCs w:val="20"/>
          <w:u w:val="none"/>
        </w:rPr>
        <w:t>Whitaker, M. C. 2007. “McNary, Arizona”</w:t>
      </w:r>
    </w:p>
    <w:p w14:paraId="67E09276" w14:textId="250B9DCD" w:rsidR="0040573D" w:rsidRDefault="008D2BFA" w:rsidP="00302598">
      <w:pPr>
        <w:pStyle w:val="NormalWeb"/>
        <w:snapToGrid w:val="0"/>
        <w:spacing w:before="0" w:beforeAutospacing="0" w:after="120" w:afterAutospacing="0"/>
        <w:ind w:left="450"/>
        <w:rPr>
          <w:rStyle w:val="Hyperlink"/>
          <w:rFonts w:ascii="Arial" w:hAnsi="Arial" w:cs="Arial"/>
        </w:rPr>
      </w:pPr>
      <w:hyperlink r:id="rId85" w:history="1">
        <w:r w:rsidR="0040573D" w:rsidRPr="0004544B">
          <w:rPr>
            <w:rStyle w:val="Hyperlink"/>
            <w:rFonts w:ascii="Arial" w:hAnsi="Arial" w:cs="Arial"/>
          </w:rPr>
          <w:t>https://www.blackpast.org/african-american-history/mcnary-arizona/</w:t>
        </w:r>
      </w:hyperlink>
      <w:r w:rsidR="0040573D" w:rsidRPr="002A33A1">
        <w:rPr>
          <w:rStyle w:val="Hyperlink"/>
          <w:rFonts w:ascii="Arial" w:hAnsi="Arial" w:cs="Arial"/>
        </w:rPr>
        <w:t xml:space="preserve"> </w:t>
      </w:r>
    </w:p>
    <w:p w14:paraId="4AA24C5A" w14:textId="5EA84A5B" w:rsidR="0040573D" w:rsidRDefault="0040573D" w:rsidP="00E55A17">
      <w:pPr>
        <w:pStyle w:val="NormalWeb"/>
        <w:snapToGrid w:val="0"/>
        <w:spacing w:before="0" w:beforeAutospacing="0" w:after="0" w:afterAutospacing="0"/>
        <w:ind w:left="446"/>
        <w:rPr>
          <w:rFonts w:ascii="Arial" w:hAnsi="Arial" w:cs="Arial"/>
          <w:color w:val="000000" w:themeColor="text1"/>
          <w:shd w:val="clear" w:color="auto" w:fill="FFFFFF"/>
        </w:rPr>
      </w:pPr>
      <w:r w:rsidRPr="00AB78AF">
        <w:rPr>
          <w:rFonts w:ascii="Arial" w:hAnsi="Arial" w:cs="Arial"/>
          <w:i/>
          <w:color w:val="000000" w:themeColor="text1"/>
          <w:shd w:val="clear" w:color="auto" w:fill="FFFFFF"/>
        </w:rPr>
        <w:lastRenderedPageBreak/>
        <w:t>Brief description of the migration of experienced black timber workers in the 1920’s from Lou</w:t>
      </w:r>
      <w:r w:rsidR="000C635F">
        <w:rPr>
          <w:rFonts w:ascii="Arial" w:hAnsi="Arial" w:cs="Arial"/>
          <w:i/>
          <w:color w:val="000000" w:themeColor="text1"/>
          <w:shd w:val="clear" w:color="auto" w:fill="FFFFFF"/>
        </w:rPr>
        <w:t>i</w:t>
      </w:r>
      <w:r w:rsidRPr="00AB78AF">
        <w:rPr>
          <w:rFonts w:ascii="Arial" w:hAnsi="Arial" w:cs="Arial"/>
          <w:i/>
          <w:color w:val="000000" w:themeColor="text1"/>
          <w:shd w:val="clear" w:color="auto" w:fill="FFFFFF"/>
        </w:rPr>
        <w:t>siana to the newly es</w:t>
      </w:r>
      <w:r w:rsidR="000C635F">
        <w:rPr>
          <w:rFonts w:ascii="Arial" w:hAnsi="Arial" w:cs="Arial"/>
          <w:i/>
          <w:color w:val="000000" w:themeColor="text1"/>
          <w:shd w:val="clear" w:color="auto" w:fill="FFFFFF"/>
        </w:rPr>
        <w:t>t</w:t>
      </w:r>
      <w:r w:rsidRPr="00AB78AF">
        <w:rPr>
          <w:rFonts w:ascii="Arial" w:hAnsi="Arial" w:cs="Arial"/>
          <w:i/>
          <w:color w:val="000000" w:themeColor="text1"/>
          <w:shd w:val="clear" w:color="auto" w:fill="FFFFFF"/>
        </w:rPr>
        <w:t>ablished town of McNary, Arizona. It became known for its diversity and relatively composed race relations</w:t>
      </w:r>
      <w:r w:rsidRPr="003D3ED3">
        <w:rPr>
          <w:rFonts w:ascii="Arial" w:hAnsi="Arial" w:cs="Arial"/>
          <w:color w:val="000000" w:themeColor="text1"/>
          <w:shd w:val="clear" w:color="auto" w:fill="FFFFFF"/>
        </w:rPr>
        <w:t>.</w:t>
      </w:r>
    </w:p>
    <w:p w14:paraId="7939662A" w14:textId="77777777" w:rsidR="00E55A17" w:rsidRPr="002A33A1" w:rsidRDefault="00E55A17" w:rsidP="00E55A17">
      <w:pPr>
        <w:pStyle w:val="NormalWeb"/>
        <w:snapToGrid w:val="0"/>
        <w:spacing w:before="0" w:beforeAutospacing="0" w:after="0" w:afterAutospacing="0"/>
        <w:ind w:left="446"/>
        <w:rPr>
          <w:rFonts w:ascii="Arial" w:hAnsi="Arial" w:cs="Arial"/>
          <w:color w:val="211E1E"/>
        </w:rPr>
      </w:pPr>
    </w:p>
    <w:p w14:paraId="32341D69" w14:textId="0E571B7A" w:rsidR="000C635F" w:rsidRPr="006C091A" w:rsidRDefault="0040573D" w:rsidP="00E55A17">
      <w:pPr>
        <w:pStyle w:val="NormalWeb"/>
        <w:numPr>
          <w:ilvl w:val="0"/>
          <w:numId w:val="22"/>
        </w:numPr>
        <w:snapToGrid w:val="0"/>
        <w:spacing w:before="0" w:beforeAutospacing="0" w:after="0" w:afterAutospacing="0"/>
        <w:ind w:left="446" w:hanging="446"/>
        <w:rPr>
          <w:rStyle w:val="Hyperlink"/>
          <w:rFonts w:ascii="Arial" w:eastAsia="Times" w:hAnsi="Arial" w:cs="Arial"/>
          <w:color w:val="000000" w:themeColor="text1"/>
          <w:szCs w:val="20"/>
          <w:u w:val="none"/>
        </w:rPr>
      </w:pPr>
      <w:r w:rsidRPr="006C091A">
        <w:rPr>
          <w:rStyle w:val="Hyperlink"/>
          <w:rFonts w:ascii="Arial" w:eastAsia="Times" w:hAnsi="Arial" w:cs="Arial"/>
          <w:color w:val="000000" w:themeColor="text1"/>
          <w:szCs w:val="20"/>
          <w:u w:val="none"/>
        </w:rPr>
        <w:t>US Census</w:t>
      </w:r>
    </w:p>
    <w:p w14:paraId="7B598AF0" w14:textId="436F6F3F" w:rsidR="0040573D" w:rsidRPr="00D305B0" w:rsidRDefault="008D2BFA" w:rsidP="00D305B0">
      <w:pPr>
        <w:pStyle w:val="NormalWeb"/>
        <w:snapToGrid w:val="0"/>
        <w:spacing w:before="0" w:beforeAutospacing="0" w:after="120" w:afterAutospacing="0"/>
        <w:ind w:left="450"/>
        <w:rPr>
          <w:rStyle w:val="Hyperlink"/>
          <w:rFonts w:ascii="Arial" w:hAnsi="Arial" w:cs="Arial"/>
        </w:rPr>
      </w:pPr>
      <w:hyperlink r:id="rId86" w:history="1">
        <w:r w:rsidR="00302598" w:rsidRPr="003D78E7">
          <w:rPr>
            <w:rStyle w:val="Hyperlink"/>
            <w:rFonts w:ascii="Arial" w:hAnsi="Arial" w:cs="Arial"/>
          </w:rPr>
          <w:t>http://www.census.gov/en.html</w:t>
        </w:r>
      </w:hyperlink>
      <w:r w:rsidR="0040573D" w:rsidRPr="00D305B0">
        <w:rPr>
          <w:rStyle w:val="Hyperlink"/>
          <w:rFonts w:ascii="Arial" w:hAnsi="Arial" w:cs="Arial"/>
        </w:rPr>
        <w:t xml:space="preserve"> </w:t>
      </w:r>
    </w:p>
    <w:p w14:paraId="2C00D498" w14:textId="5E99883C" w:rsidR="0040573D" w:rsidRDefault="0040573D" w:rsidP="00E55A17">
      <w:pPr>
        <w:pStyle w:val="NormalWeb"/>
        <w:snapToGrid w:val="0"/>
        <w:spacing w:before="0" w:beforeAutospacing="0" w:after="0" w:afterAutospacing="0"/>
        <w:ind w:left="446"/>
        <w:rPr>
          <w:rFonts w:ascii="Arial" w:hAnsi="Arial" w:cs="Arial"/>
          <w:i/>
          <w:color w:val="000000" w:themeColor="text1"/>
          <w:shd w:val="clear" w:color="auto" w:fill="FFFFFF"/>
        </w:rPr>
      </w:pPr>
      <w:r w:rsidRPr="00AB78AF">
        <w:rPr>
          <w:rFonts w:ascii="Arial" w:hAnsi="Arial" w:cs="Arial"/>
          <w:i/>
          <w:color w:val="000000" w:themeColor="text1"/>
        </w:rPr>
        <w:t>L</w:t>
      </w:r>
      <w:r w:rsidRPr="00AB78AF">
        <w:rPr>
          <w:rFonts w:ascii="Arial" w:hAnsi="Arial" w:cs="Arial"/>
          <w:i/>
          <w:color w:val="000000" w:themeColor="text1"/>
          <w:shd w:val="clear" w:color="auto" w:fill="FFFFFF"/>
        </w:rPr>
        <w:t>eading source of demographic</w:t>
      </w:r>
      <w:r>
        <w:rPr>
          <w:rFonts w:ascii="Arial" w:hAnsi="Arial" w:cs="Arial"/>
          <w:i/>
          <w:color w:val="000000" w:themeColor="text1"/>
          <w:shd w:val="clear" w:color="auto" w:fill="FFFFFF"/>
        </w:rPr>
        <w:t xml:space="preserve"> </w:t>
      </w:r>
      <w:r w:rsidRPr="00AB78AF">
        <w:rPr>
          <w:rFonts w:ascii="Arial" w:hAnsi="Arial" w:cs="Arial"/>
          <w:i/>
          <w:color w:val="000000" w:themeColor="text1"/>
          <w:shd w:val="clear" w:color="auto" w:fill="FFFFFF"/>
        </w:rPr>
        <w:t>data about the US people, health, and economy.</w:t>
      </w:r>
    </w:p>
    <w:p w14:paraId="430C579D" w14:textId="77777777" w:rsidR="00E55A17" w:rsidRPr="00AB78AF" w:rsidRDefault="00E55A17" w:rsidP="00E55A17">
      <w:pPr>
        <w:pStyle w:val="NormalWeb"/>
        <w:snapToGrid w:val="0"/>
        <w:spacing w:before="0" w:beforeAutospacing="0" w:after="0" w:afterAutospacing="0"/>
        <w:ind w:left="446"/>
        <w:rPr>
          <w:rFonts w:ascii="Arial" w:hAnsi="Arial" w:cs="Arial"/>
          <w:i/>
          <w:color w:val="000000" w:themeColor="text1"/>
        </w:rPr>
      </w:pPr>
    </w:p>
    <w:p w14:paraId="2CDCBC67" w14:textId="77777777" w:rsidR="00D305B0" w:rsidRPr="00D305B0" w:rsidRDefault="0040573D" w:rsidP="00E55A17">
      <w:pPr>
        <w:pStyle w:val="NormalWeb"/>
        <w:numPr>
          <w:ilvl w:val="0"/>
          <w:numId w:val="22"/>
        </w:numPr>
        <w:snapToGrid w:val="0"/>
        <w:spacing w:before="0" w:beforeAutospacing="0" w:after="0" w:afterAutospacing="0"/>
        <w:ind w:left="446" w:hanging="446"/>
        <w:rPr>
          <w:rStyle w:val="Hyperlink"/>
          <w:rFonts w:ascii="Arial" w:hAnsi="Arial" w:cs="Arial"/>
        </w:rPr>
      </w:pPr>
      <w:r w:rsidRPr="006C091A">
        <w:rPr>
          <w:rStyle w:val="Hyperlink"/>
          <w:rFonts w:ascii="Arial" w:eastAsia="Times" w:hAnsi="Arial" w:cs="Arial"/>
          <w:color w:val="000000" w:themeColor="text1"/>
          <w:szCs w:val="20"/>
          <w:u w:val="none"/>
        </w:rPr>
        <w:t xml:space="preserve">US Census Population and Housing Reports </w:t>
      </w:r>
    </w:p>
    <w:p w14:paraId="111D5B28" w14:textId="4975898D" w:rsidR="0040573D" w:rsidRDefault="008D2BFA" w:rsidP="00D305B0">
      <w:pPr>
        <w:pStyle w:val="NormalWeb"/>
        <w:snapToGrid w:val="0"/>
        <w:spacing w:before="0" w:beforeAutospacing="0" w:after="120" w:afterAutospacing="0"/>
        <w:ind w:left="450"/>
        <w:rPr>
          <w:rStyle w:val="Hyperlink"/>
          <w:rFonts w:ascii="Arial" w:hAnsi="Arial" w:cs="Arial"/>
        </w:rPr>
      </w:pPr>
      <w:hyperlink r:id="rId87" w:history="1">
        <w:r w:rsidR="00D305B0" w:rsidRPr="003D78E7">
          <w:rPr>
            <w:rStyle w:val="Hyperlink"/>
            <w:rFonts w:ascii="Arial" w:hAnsi="Arial" w:cs="Arial"/>
          </w:rPr>
          <w:t>https://www.census.gov/prod/www/decennial.html</w:t>
        </w:r>
      </w:hyperlink>
      <w:r w:rsidR="0040573D">
        <w:rPr>
          <w:rStyle w:val="Hyperlink"/>
          <w:rFonts w:ascii="Arial" w:hAnsi="Arial" w:cs="Arial"/>
        </w:rPr>
        <w:t xml:space="preserve"> </w:t>
      </w:r>
    </w:p>
    <w:p w14:paraId="3A930379" w14:textId="77777777" w:rsidR="0040573D" w:rsidRPr="00AB78AF" w:rsidRDefault="0040573D" w:rsidP="00C07A3E">
      <w:pPr>
        <w:pStyle w:val="NormalWeb"/>
        <w:snapToGrid w:val="0"/>
        <w:spacing w:before="0" w:beforeAutospacing="0" w:after="120" w:afterAutospacing="0"/>
        <w:ind w:left="450"/>
        <w:rPr>
          <w:rFonts w:ascii="Arial" w:hAnsi="Arial" w:cs="Arial"/>
          <w:i/>
          <w:color w:val="211E1E"/>
        </w:rPr>
      </w:pPr>
      <w:r w:rsidRPr="00AB78AF">
        <w:rPr>
          <w:rFonts w:ascii="Arial" w:hAnsi="Arial" w:cs="Arial"/>
          <w:i/>
          <w:color w:val="000000" w:themeColor="text1"/>
        </w:rPr>
        <w:t xml:space="preserve">Census reports on US demographics and housing from 1790 top 2010. </w:t>
      </w:r>
    </w:p>
    <w:p w14:paraId="3A4E0901" w14:textId="77777777" w:rsidR="00132AE6" w:rsidRDefault="00132AE6" w:rsidP="00C5212C">
      <w:pPr>
        <w:spacing w:line="276" w:lineRule="auto"/>
        <w:rPr>
          <w:rFonts w:ascii="Arial" w:hAnsi="Arial" w:cs="Arial"/>
          <w:b/>
          <w:szCs w:val="24"/>
        </w:rPr>
      </w:pPr>
    </w:p>
    <w:p w14:paraId="562CC114" w14:textId="7EA9271A" w:rsidR="00701A95" w:rsidRPr="00DD43D0" w:rsidRDefault="00701A95" w:rsidP="00C5212C">
      <w:pPr>
        <w:spacing w:line="276" w:lineRule="auto"/>
        <w:rPr>
          <w:rFonts w:ascii="Arial" w:hAnsi="Arial" w:cs="Arial"/>
          <w:szCs w:val="24"/>
        </w:rPr>
      </w:pPr>
      <w:r w:rsidRPr="00DD43D0">
        <w:rPr>
          <w:rFonts w:ascii="Arial" w:hAnsi="Arial" w:cs="Arial"/>
          <w:b/>
          <w:szCs w:val="24"/>
        </w:rPr>
        <w:t>Tools for Assessment of Student Learning Outcomes:</w:t>
      </w:r>
      <w:r w:rsidRPr="00DD43D0">
        <w:rPr>
          <w:rFonts w:ascii="Arial" w:hAnsi="Arial" w:cs="Arial"/>
          <w:szCs w:val="24"/>
        </w:rPr>
        <w:t xml:space="preserve">   </w:t>
      </w:r>
    </w:p>
    <w:p w14:paraId="06873810" w14:textId="77777777" w:rsidR="000C635F" w:rsidRDefault="000C635F" w:rsidP="000C635F">
      <w:pPr>
        <w:spacing w:after="120"/>
        <w:rPr>
          <w:rFonts w:ascii="Arial" w:hAnsi="Arial" w:cs="Arial"/>
          <w:color w:val="000000" w:themeColor="text1"/>
        </w:rPr>
      </w:pPr>
    </w:p>
    <w:p w14:paraId="2DC46AC9" w14:textId="330CA0F2" w:rsidR="000C635F" w:rsidRPr="00AD45C4" w:rsidRDefault="000C635F" w:rsidP="000C635F">
      <w:pPr>
        <w:spacing w:after="120"/>
        <w:rPr>
          <w:rFonts w:ascii="Arial" w:hAnsi="Arial" w:cs="Arial"/>
          <w:color w:val="000000" w:themeColor="text1"/>
        </w:rPr>
      </w:pPr>
      <w:r w:rsidRPr="00AD45C4">
        <w:rPr>
          <w:rFonts w:ascii="Arial" w:hAnsi="Arial" w:cs="Arial"/>
          <w:color w:val="000000" w:themeColor="text1"/>
        </w:rPr>
        <w:t xml:space="preserve">Students </w:t>
      </w:r>
      <w:r>
        <w:rPr>
          <w:rFonts w:ascii="Arial" w:hAnsi="Arial" w:cs="Arial"/>
          <w:color w:val="000000" w:themeColor="text1"/>
        </w:rPr>
        <w:t>will be</w:t>
      </w:r>
      <w:r w:rsidRPr="00AD45C4">
        <w:rPr>
          <w:rFonts w:ascii="Arial" w:hAnsi="Arial" w:cs="Arial"/>
          <w:color w:val="000000" w:themeColor="text1"/>
        </w:rPr>
        <w:t xml:space="preserve"> assessed in several ways: </w:t>
      </w:r>
    </w:p>
    <w:p w14:paraId="6341602F" w14:textId="77777777" w:rsidR="000C635F" w:rsidRPr="002B3EFD" w:rsidRDefault="000C635F" w:rsidP="000C635F">
      <w:pPr>
        <w:pStyle w:val="NormalWeb"/>
        <w:numPr>
          <w:ilvl w:val="0"/>
          <w:numId w:val="21"/>
        </w:numPr>
        <w:suppressAutoHyphens/>
        <w:spacing w:before="0" w:beforeAutospacing="0" w:after="240" w:afterAutospacing="0"/>
        <w:ind w:left="360" w:hanging="180"/>
        <w:rPr>
          <w:rFonts w:ascii="Arial" w:hAnsi="Arial" w:cs="Arial"/>
        </w:rPr>
      </w:pPr>
      <w:r>
        <w:rPr>
          <w:rFonts w:ascii="Arial" w:hAnsi="Arial" w:cs="Arial"/>
          <w:color w:val="000000" w:themeColor="text1"/>
        </w:rPr>
        <w:t xml:space="preserve">Discussion questions in the lab exercise (see </w:t>
      </w:r>
      <w:r w:rsidRPr="002B3EFD">
        <w:rPr>
          <w:rFonts w:ascii="Arial" w:hAnsi="Arial" w:cs="Arial"/>
        </w:rPr>
        <w:t>Questions for Further Thought and Discussion</w:t>
      </w:r>
      <w:r>
        <w:rPr>
          <w:rFonts w:ascii="Arial" w:hAnsi="Arial" w:cs="Arial"/>
        </w:rPr>
        <w:t xml:space="preserve">). These </w:t>
      </w:r>
      <w:r w:rsidRPr="002B3EFD">
        <w:rPr>
          <w:rFonts w:ascii="Arial" w:hAnsi="Arial" w:cs="Arial"/>
          <w:color w:val="000000" w:themeColor="text1"/>
        </w:rPr>
        <w:t xml:space="preserve">questions </w:t>
      </w:r>
      <w:r w:rsidRPr="002B3EFD">
        <w:rPr>
          <w:rFonts w:ascii="Arial" w:hAnsi="Arial" w:cs="Arial"/>
        </w:rPr>
        <w:t>need to be answered by every group and submitted as a written report.</w:t>
      </w:r>
    </w:p>
    <w:p w14:paraId="5E13C9A2" w14:textId="5BE91CCA" w:rsidR="000C635F" w:rsidRPr="000C635F" w:rsidRDefault="000C635F" w:rsidP="000C635F">
      <w:pPr>
        <w:pStyle w:val="ListParagraph"/>
        <w:numPr>
          <w:ilvl w:val="0"/>
          <w:numId w:val="20"/>
        </w:numPr>
        <w:snapToGrid w:val="0"/>
        <w:ind w:left="360" w:hanging="180"/>
        <w:contextualSpacing w:val="0"/>
        <w:rPr>
          <w:rFonts w:ascii="Arial" w:hAnsi="Arial" w:cs="Arial"/>
          <w:color w:val="000000" w:themeColor="text1"/>
        </w:rPr>
      </w:pPr>
      <w:r>
        <w:rPr>
          <w:rFonts w:ascii="Arial" w:hAnsi="Arial" w:cs="Arial"/>
          <w:color w:val="000000" w:themeColor="text1"/>
        </w:rPr>
        <w:t>A</w:t>
      </w:r>
      <w:r w:rsidRPr="00AD45C4">
        <w:rPr>
          <w:rFonts w:ascii="Arial" w:hAnsi="Arial" w:cs="Arial"/>
          <w:color w:val="000000" w:themeColor="text1"/>
        </w:rPr>
        <w:t xml:space="preserve"> culminating</w:t>
      </w:r>
      <w:r>
        <w:rPr>
          <w:rFonts w:ascii="Arial" w:hAnsi="Arial" w:cs="Arial"/>
          <w:color w:val="000000" w:themeColor="text1"/>
        </w:rPr>
        <w:t xml:space="preserve"> </w:t>
      </w:r>
      <w:r w:rsidRPr="00AD45C4">
        <w:rPr>
          <w:rFonts w:ascii="Arial" w:hAnsi="Arial" w:cs="Arial"/>
          <w:color w:val="000000" w:themeColor="text1"/>
        </w:rPr>
        <w:t>in-class presentation</w:t>
      </w:r>
      <w:r>
        <w:rPr>
          <w:rFonts w:ascii="Arial" w:hAnsi="Arial" w:cs="Arial"/>
          <w:color w:val="000000" w:themeColor="text1"/>
        </w:rPr>
        <w:t xml:space="preserve"> or a research poster. As an option, students could write a </w:t>
      </w:r>
      <w:r w:rsidRPr="00AD45C4">
        <w:rPr>
          <w:rFonts w:ascii="Arial" w:hAnsi="Arial" w:cs="Arial"/>
          <w:color w:val="000000" w:themeColor="text1"/>
        </w:rPr>
        <w:t>research paper.</w:t>
      </w:r>
      <w:r>
        <w:rPr>
          <w:rFonts w:ascii="Arial" w:hAnsi="Arial" w:cs="Arial"/>
          <w:color w:val="000000" w:themeColor="text1"/>
        </w:rPr>
        <w:t xml:space="preserve"> Use</w:t>
      </w:r>
      <w:r w:rsidRPr="002B3EFD">
        <w:rPr>
          <w:rFonts w:ascii="Arial" w:hAnsi="Arial" w:cs="Arial"/>
          <w:color w:val="000000" w:themeColor="text1"/>
        </w:rPr>
        <w:t xml:space="preserve"> the attached </w:t>
      </w:r>
      <w:r>
        <w:rPr>
          <w:rFonts w:ascii="Arial" w:hAnsi="Arial" w:cs="Arial"/>
          <w:color w:val="000000" w:themeColor="text1"/>
        </w:rPr>
        <w:t xml:space="preserve">project assessment </w:t>
      </w:r>
      <w:r w:rsidRPr="002B3EFD">
        <w:rPr>
          <w:rFonts w:ascii="Arial" w:hAnsi="Arial" w:cs="Arial"/>
          <w:color w:val="000000" w:themeColor="text1"/>
        </w:rPr>
        <w:t>guidelines to help you design your project and presentation</w:t>
      </w:r>
      <w:r>
        <w:rPr>
          <w:rFonts w:ascii="Arial" w:hAnsi="Arial" w:cs="Arial"/>
          <w:color w:val="000000" w:themeColor="text1"/>
        </w:rPr>
        <w:t xml:space="preserve"> </w:t>
      </w:r>
      <w:r w:rsidRPr="000C635F">
        <w:rPr>
          <w:rFonts w:ascii="Arial" w:hAnsi="Arial" w:cs="Arial"/>
        </w:rPr>
        <w:t>(</w:t>
      </w:r>
      <w:hyperlink r:id="rId88" w:history="1">
        <w:r w:rsidRPr="000C635F">
          <w:rPr>
            <w:rStyle w:val="Hyperlink"/>
            <w:rFonts w:ascii="Arial" w:hAnsi="Arial" w:cs="Arial"/>
          </w:rPr>
          <w:t>Project Guidelines and Rubric</w:t>
        </w:r>
      </w:hyperlink>
      <w:r w:rsidRPr="000C635F">
        <w:rPr>
          <w:rFonts w:ascii="Arial" w:hAnsi="Arial" w:cs="Arial"/>
        </w:rPr>
        <w:t>).</w:t>
      </w:r>
    </w:p>
    <w:p w14:paraId="762E1F8D" w14:textId="77777777" w:rsidR="00C5212C" w:rsidRPr="004D470E" w:rsidRDefault="00C5212C" w:rsidP="004D470E">
      <w:pPr>
        <w:tabs>
          <w:tab w:val="left" w:pos="5670"/>
        </w:tabs>
        <w:rPr>
          <w:rFonts w:ascii="Arial" w:hAnsi="Arial" w:cs="Arial"/>
          <w:szCs w:val="24"/>
        </w:rPr>
      </w:pPr>
    </w:p>
    <w:p w14:paraId="627D5969" w14:textId="77777777" w:rsidR="00C5212C" w:rsidRDefault="00C5212C" w:rsidP="001C088D">
      <w:pPr>
        <w:tabs>
          <w:tab w:val="left" w:pos="5670"/>
        </w:tabs>
        <w:rPr>
          <w:rFonts w:ascii="Arial" w:hAnsi="Arial" w:cs="Arial"/>
          <w:b/>
          <w:szCs w:val="24"/>
          <w:u w:val="single"/>
        </w:rPr>
      </w:pPr>
    </w:p>
    <w:p w14:paraId="7DDBEE47" w14:textId="77777777" w:rsidR="001C088D" w:rsidRDefault="001C088D" w:rsidP="001C088D">
      <w:pPr>
        <w:tabs>
          <w:tab w:val="left" w:pos="5670"/>
        </w:tabs>
        <w:rPr>
          <w:rFonts w:ascii="Arial" w:hAnsi="Arial" w:cs="Arial"/>
          <w:b/>
          <w:szCs w:val="24"/>
          <w:u w:val="single"/>
        </w:rPr>
      </w:pPr>
      <w:r>
        <w:rPr>
          <w:rFonts w:ascii="Arial" w:hAnsi="Arial" w:cs="Arial"/>
          <w:b/>
          <w:szCs w:val="24"/>
          <w:u w:val="single"/>
        </w:rPr>
        <w:t>NOTES TO FACULTY</w:t>
      </w:r>
    </w:p>
    <w:p w14:paraId="79511186" w14:textId="77777777" w:rsidR="00701A95" w:rsidRPr="00DD43D0" w:rsidRDefault="00701A95" w:rsidP="00701A95">
      <w:pPr>
        <w:tabs>
          <w:tab w:val="left" w:pos="5670"/>
        </w:tabs>
        <w:spacing w:line="276" w:lineRule="auto"/>
        <w:rPr>
          <w:rFonts w:ascii="Arial" w:hAnsi="Arial" w:cs="Arial"/>
          <w:szCs w:val="24"/>
        </w:rPr>
      </w:pPr>
    </w:p>
    <w:p w14:paraId="361A4C13" w14:textId="77777777" w:rsidR="00A33879" w:rsidRPr="00A33879" w:rsidRDefault="00A33879" w:rsidP="00A33879">
      <w:pPr>
        <w:rPr>
          <w:rFonts w:ascii="Arial" w:hAnsi="Arial" w:cs="Arial"/>
          <w:b/>
          <w:color w:val="000000"/>
          <w:szCs w:val="24"/>
        </w:rPr>
      </w:pPr>
      <w:r w:rsidRPr="00A33879">
        <w:rPr>
          <w:rFonts w:ascii="Arial" w:hAnsi="Arial" w:cs="Arial"/>
          <w:b/>
          <w:color w:val="000000"/>
          <w:szCs w:val="24"/>
        </w:rPr>
        <w:t>Challenges to Anticipate and Solve</w:t>
      </w:r>
    </w:p>
    <w:p w14:paraId="29E53B43" w14:textId="77777777" w:rsidR="00A33879" w:rsidRPr="00A33879" w:rsidRDefault="00A33879" w:rsidP="00A33879">
      <w:pPr>
        <w:rPr>
          <w:rFonts w:ascii="Arial" w:hAnsi="Arial" w:cs="Arial"/>
          <w:color w:val="000000"/>
          <w:szCs w:val="24"/>
        </w:rPr>
      </w:pPr>
    </w:p>
    <w:p w14:paraId="04F58780" w14:textId="77777777" w:rsidR="00A43698" w:rsidRPr="00A95764" w:rsidRDefault="00A43698" w:rsidP="00A43698">
      <w:pPr>
        <w:rPr>
          <w:rFonts w:ascii="Arial" w:hAnsi="Arial" w:cs="Arial"/>
          <w:color w:val="000000"/>
          <w:kern w:val="24"/>
        </w:rPr>
      </w:pPr>
      <w:r w:rsidRPr="00A95764">
        <w:rPr>
          <w:rFonts w:ascii="Arial" w:hAnsi="Arial" w:cs="Arial"/>
        </w:rPr>
        <w:t xml:space="preserve">This exercise, which uses </w:t>
      </w:r>
      <w:r w:rsidRPr="00A95764">
        <w:rPr>
          <w:rFonts w:ascii="Arial" w:hAnsi="Arial" w:cs="Arial"/>
          <w:color w:val="000000"/>
          <w:kern w:val="24"/>
        </w:rPr>
        <w:t>publicly available</w:t>
      </w:r>
      <w:r>
        <w:rPr>
          <w:rFonts w:ascii="Arial" w:hAnsi="Arial" w:cs="Arial"/>
          <w:color w:val="000000"/>
          <w:kern w:val="24"/>
        </w:rPr>
        <w:t xml:space="preserve"> </w:t>
      </w:r>
      <w:r w:rsidRPr="00A95764">
        <w:rPr>
          <w:rFonts w:ascii="Arial" w:hAnsi="Arial" w:cs="Arial"/>
          <w:color w:val="000000"/>
          <w:kern w:val="24"/>
        </w:rPr>
        <w:t xml:space="preserve">historical death certificates, provides several advantages over </w:t>
      </w:r>
      <w:r>
        <w:rPr>
          <w:rFonts w:ascii="Arial" w:hAnsi="Arial" w:cs="Arial"/>
          <w:color w:val="000000"/>
          <w:kern w:val="24"/>
        </w:rPr>
        <w:t xml:space="preserve">more </w:t>
      </w:r>
      <w:r w:rsidRPr="00A95764">
        <w:rPr>
          <w:rFonts w:ascii="Arial" w:hAnsi="Arial" w:cs="Arial"/>
          <w:color w:val="000000"/>
          <w:kern w:val="24"/>
        </w:rPr>
        <w:t>conventional approach</w:t>
      </w:r>
      <w:r>
        <w:rPr>
          <w:rFonts w:ascii="Arial" w:hAnsi="Arial" w:cs="Arial"/>
          <w:color w:val="000000"/>
          <w:kern w:val="24"/>
        </w:rPr>
        <w:t>es</w:t>
      </w:r>
      <w:r w:rsidRPr="00A95764">
        <w:rPr>
          <w:rFonts w:ascii="Arial" w:hAnsi="Arial" w:cs="Arial"/>
          <w:color w:val="000000"/>
          <w:kern w:val="24"/>
        </w:rPr>
        <w:t xml:space="preserve"> to teaching life tables and </w:t>
      </w:r>
      <w:r w:rsidRPr="00A95764">
        <w:rPr>
          <w:rFonts w:ascii="Arial" w:hAnsi="Arial" w:cs="Arial"/>
        </w:rPr>
        <w:t xml:space="preserve">survivorship </w:t>
      </w:r>
      <w:r w:rsidRPr="00A95764">
        <w:rPr>
          <w:rFonts w:ascii="Arial" w:hAnsi="Arial" w:cs="Arial"/>
          <w:color w:val="000000"/>
          <w:kern w:val="24"/>
        </w:rPr>
        <w:t xml:space="preserve">curves using cemetery and obituary data. Cemetery lab exercises </w:t>
      </w:r>
      <w:r w:rsidRPr="00A95764">
        <w:rPr>
          <w:rFonts w:ascii="Arial" w:hAnsi="Arial" w:cs="Arial"/>
        </w:rPr>
        <w:t xml:space="preserve">examine </w:t>
      </w:r>
      <w:r w:rsidRPr="00601B9F">
        <w:rPr>
          <w:rFonts w:ascii="Arial" w:hAnsi="Arial" w:cs="Arial"/>
        </w:rPr>
        <w:t xml:space="preserve">changes in human demographic patterns </w:t>
      </w:r>
      <w:r w:rsidRPr="00A95764">
        <w:rPr>
          <w:rFonts w:ascii="Arial" w:hAnsi="Arial" w:cs="Arial"/>
        </w:rPr>
        <w:t xml:space="preserve">by </w:t>
      </w:r>
      <w:r w:rsidRPr="00601B9F">
        <w:rPr>
          <w:rFonts w:ascii="Arial" w:hAnsi="Arial" w:cs="Arial"/>
        </w:rPr>
        <w:t>visit</w:t>
      </w:r>
      <w:r w:rsidRPr="00A95764">
        <w:rPr>
          <w:rFonts w:ascii="Arial" w:hAnsi="Arial" w:cs="Arial"/>
        </w:rPr>
        <w:t>ing</w:t>
      </w:r>
      <w:r w:rsidRPr="00601B9F">
        <w:rPr>
          <w:rFonts w:ascii="Arial" w:hAnsi="Arial" w:cs="Arial"/>
        </w:rPr>
        <w:t xml:space="preserve"> local cemeter</w:t>
      </w:r>
      <w:r w:rsidRPr="00A95764">
        <w:rPr>
          <w:rFonts w:ascii="Arial" w:hAnsi="Arial" w:cs="Arial"/>
        </w:rPr>
        <w:t>ies</w:t>
      </w:r>
      <w:r w:rsidRPr="00601B9F">
        <w:rPr>
          <w:rFonts w:ascii="Arial" w:hAnsi="Arial" w:cs="Arial"/>
        </w:rPr>
        <w:t xml:space="preserve"> </w:t>
      </w:r>
      <w:r w:rsidRPr="00A95764">
        <w:rPr>
          <w:rFonts w:ascii="Arial" w:hAnsi="Arial" w:cs="Arial"/>
        </w:rPr>
        <w:t xml:space="preserve">to </w:t>
      </w:r>
      <w:r w:rsidRPr="00601B9F">
        <w:rPr>
          <w:rFonts w:ascii="Arial" w:hAnsi="Arial" w:cs="Arial"/>
        </w:rPr>
        <w:t xml:space="preserve">collect </w:t>
      </w:r>
      <w:r w:rsidRPr="00A95764">
        <w:rPr>
          <w:rFonts w:ascii="Arial" w:hAnsi="Arial" w:cs="Arial"/>
        </w:rPr>
        <w:t xml:space="preserve">birth and death dates </w:t>
      </w:r>
      <w:r w:rsidRPr="00601B9F">
        <w:rPr>
          <w:rFonts w:ascii="Arial" w:hAnsi="Arial" w:cs="Arial"/>
        </w:rPr>
        <w:t>recorded on tombstones.</w:t>
      </w:r>
      <w:r w:rsidRPr="00A95764">
        <w:rPr>
          <w:rFonts w:ascii="Arial" w:hAnsi="Arial" w:cs="Arial"/>
        </w:rPr>
        <w:t xml:space="preserve"> The </w:t>
      </w:r>
      <w:r>
        <w:rPr>
          <w:rFonts w:ascii="Arial" w:hAnsi="Arial" w:cs="Arial"/>
        </w:rPr>
        <w:t xml:space="preserve">use of </w:t>
      </w:r>
      <w:r w:rsidRPr="00A95764">
        <w:rPr>
          <w:rFonts w:ascii="Arial" w:hAnsi="Arial" w:cs="Arial"/>
        </w:rPr>
        <w:t>obituar</w:t>
      </w:r>
      <w:r>
        <w:rPr>
          <w:rFonts w:ascii="Arial" w:hAnsi="Arial" w:cs="Arial"/>
        </w:rPr>
        <w:t>ies</w:t>
      </w:r>
      <w:r w:rsidRPr="00A95764">
        <w:rPr>
          <w:rFonts w:ascii="Arial" w:hAnsi="Arial" w:cs="Arial"/>
        </w:rPr>
        <w:t xml:space="preserve"> depend</w:t>
      </w:r>
      <w:r>
        <w:rPr>
          <w:rFonts w:ascii="Arial" w:hAnsi="Arial" w:cs="Arial"/>
        </w:rPr>
        <w:t>s</w:t>
      </w:r>
      <w:r w:rsidRPr="00A95764">
        <w:rPr>
          <w:rFonts w:ascii="Arial" w:hAnsi="Arial" w:cs="Arial"/>
        </w:rPr>
        <w:t xml:space="preserve"> on publicly available online records but can </w:t>
      </w:r>
      <w:r>
        <w:rPr>
          <w:rFonts w:ascii="Arial" w:hAnsi="Arial" w:cs="Arial"/>
        </w:rPr>
        <w:t>be a richer source of demographic information than cemeteries</w:t>
      </w:r>
      <w:r w:rsidRPr="00A95764">
        <w:rPr>
          <w:rFonts w:ascii="Arial" w:hAnsi="Arial" w:cs="Arial"/>
        </w:rPr>
        <w:t xml:space="preserve">, </w:t>
      </w:r>
      <w:r>
        <w:rPr>
          <w:rFonts w:ascii="Arial" w:hAnsi="Arial" w:cs="Arial"/>
        </w:rPr>
        <w:t xml:space="preserve">with information such as </w:t>
      </w:r>
      <w:r w:rsidRPr="00A95764">
        <w:rPr>
          <w:rFonts w:ascii="Arial" w:hAnsi="Arial" w:cs="Arial"/>
        </w:rPr>
        <w:t>number of children and place of birth</w:t>
      </w:r>
      <w:r>
        <w:rPr>
          <w:rFonts w:ascii="Arial" w:hAnsi="Arial" w:cs="Arial"/>
        </w:rPr>
        <w:t>. Although c</w:t>
      </w:r>
      <w:r w:rsidRPr="00A95764">
        <w:rPr>
          <w:rFonts w:ascii="Arial" w:hAnsi="Arial" w:cs="Arial"/>
        </w:rPr>
        <w:t xml:space="preserve">emeteries and obituaries </w:t>
      </w:r>
      <w:r>
        <w:rPr>
          <w:rFonts w:ascii="Arial" w:hAnsi="Arial" w:cs="Arial"/>
        </w:rPr>
        <w:t xml:space="preserve">could help </w:t>
      </w:r>
      <w:r w:rsidRPr="00A95764">
        <w:rPr>
          <w:rFonts w:ascii="Arial" w:hAnsi="Arial" w:cs="Arial"/>
        </w:rPr>
        <w:t xml:space="preserve">produce </w:t>
      </w:r>
      <w:r w:rsidRPr="00601B9F">
        <w:rPr>
          <w:rFonts w:ascii="Arial" w:hAnsi="Arial" w:cs="Arial"/>
        </w:rPr>
        <w:t>a graphical representation of their survivorship</w:t>
      </w:r>
      <w:r w:rsidRPr="00A95764">
        <w:rPr>
          <w:rFonts w:ascii="Arial" w:hAnsi="Arial" w:cs="Arial"/>
        </w:rPr>
        <w:t xml:space="preserve"> </w:t>
      </w:r>
      <w:r>
        <w:rPr>
          <w:rFonts w:ascii="Arial" w:hAnsi="Arial" w:cs="Arial"/>
        </w:rPr>
        <w:t xml:space="preserve">and </w:t>
      </w:r>
      <w:r w:rsidRPr="00325A15">
        <w:rPr>
          <w:rFonts w:ascii="Arial" w:hAnsi="Arial" w:cs="Arial"/>
        </w:rPr>
        <w:t xml:space="preserve">mortality (Flood </w:t>
      </w:r>
      <w:r w:rsidRPr="00325A15">
        <w:rPr>
          <w:rFonts w:ascii="Arial" w:hAnsi="Arial" w:cs="Arial"/>
        </w:rPr>
        <w:lastRenderedPageBreak/>
        <w:t>1993</w:t>
      </w:r>
      <w:r>
        <w:rPr>
          <w:rFonts w:ascii="Arial" w:hAnsi="Arial" w:cs="Arial"/>
        </w:rPr>
        <w:t>,</w:t>
      </w:r>
      <w:r w:rsidRPr="00325A15">
        <w:rPr>
          <w:rFonts w:ascii="Arial" w:hAnsi="Arial" w:cs="Arial"/>
        </w:rPr>
        <w:t xml:space="preserve"> Lanza 2012</w:t>
      </w:r>
      <w:r>
        <w:rPr>
          <w:rFonts w:ascii="Arial" w:hAnsi="Arial" w:cs="Arial"/>
        </w:rPr>
        <w:t>,</w:t>
      </w:r>
      <w:r w:rsidRPr="00325A15">
        <w:rPr>
          <w:rFonts w:ascii="Arial" w:hAnsi="Arial" w:cs="Arial"/>
        </w:rPr>
        <w:t xml:space="preserve"> Boone 2017),</w:t>
      </w:r>
      <w:r>
        <w:rPr>
          <w:rFonts w:ascii="Arial" w:hAnsi="Arial" w:cs="Arial"/>
        </w:rPr>
        <w:t xml:space="preserve"> </w:t>
      </w:r>
      <w:r w:rsidRPr="00A95764">
        <w:rPr>
          <w:rFonts w:ascii="Arial" w:hAnsi="Arial" w:cs="Arial"/>
        </w:rPr>
        <w:t>these two methods pose several constrain</w:t>
      </w:r>
      <w:r>
        <w:rPr>
          <w:rFonts w:ascii="Arial" w:hAnsi="Arial" w:cs="Arial"/>
        </w:rPr>
        <w:t>t</w:t>
      </w:r>
      <w:r w:rsidRPr="00A95764">
        <w:rPr>
          <w:rFonts w:ascii="Arial" w:hAnsi="Arial" w:cs="Arial"/>
        </w:rPr>
        <w:t>s, including travel required, limited access to online data, and limited a</w:t>
      </w:r>
      <w:r>
        <w:rPr>
          <w:rFonts w:ascii="Arial" w:hAnsi="Arial" w:cs="Arial"/>
        </w:rPr>
        <w:t>mount</w:t>
      </w:r>
      <w:r w:rsidRPr="00A95764">
        <w:rPr>
          <w:rFonts w:ascii="Arial" w:hAnsi="Arial" w:cs="Arial"/>
        </w:rPr>
        <w:t xml:space="preserve"> of demographic data.</w:t>
      </w:r>
      <w:r>
        <w:rPr>
          <w:rFonts w:ascii="Arial" w:hAnsi="Arial" w:cs="Arial"/>
        </w:rPr>
        <w:t xml:space="preserve"> </w:t>
      </w:r>
      <w:r w:rsidRPr="00A95764">
        <w:rPr>
          <w:rFonts w:ascii="Arial" w:hAnsi="Arial" w:cs="Arial"/>
          <w:color w:val="000000"/>
          <w:kern w:val="24"/>
        </w:rPr>
        <w:t xml:space="preserve">Comparatively, death certificates may serve as a better source for demographic data and a great teaching tool due to the broader range of data points found in these documents, including cause of death, </w:t>
      </w:r>
      <w:r w:rsidRPr="00A95764">
        <w:rPr>
          <w:rFonts w:ascii="Arial" w:hAnsi="Arial" w:cs="Arial"/>
          <w:color w:val="000000" w:themeColor="text1"/>
        </w:rPr>
        <w:t xml:space="preserve">sex, </w:t>
      </w:r>
      <w:r>
        <w:rPr>
          <w:rFonts w:ascii="Arial" w:hAnsi="Arial" w:cs="Arial"/>
          <w:color w:val="000000" w:themeColor="text1"/>
        </w:rPr>
        <w:t>race/</w:t>
      </w:r>
      <w:r w:rsidRPr="00A95764">
        <w:rPr>
          <w:rFonts w:ascii="Arial" w:hAnsi="Arial" w:cs="Arial"/>
          <w:color w:val="000000" w:themeColor="text1"/>
        </w:rPr>
        <w:t xml:space="preserve">ethnicity, time periods, and place of birth and death. </w:t>
      </w:r>
      <w:r w:rsidRPr="00A95764">
        <w:rPr>
          <w:rFonts w:ascii="Arial" w:hAnsi="Arial" w:cs="Arial"/>
          <w:color w:val="000000"/>
          <w:kern w:val="24"/>
        </w:rPr>
        <w:t xml:space="preserve">Moreover, students can get free access to thousands </w:t>
      </w:r>
      <w:r>
        <w:rPr>
          <w:rFonts w:ascii="Arial" w:hAnsi="Arial" w:cs="Arial"/>
          <w:color w:val="000000"/>
          <w:kern w:val="24"/>
        </w:rPr>
        <w:t xml:space="preserve">of </w:t>
      </w:r>
      <w:r w:rsidRPr="00A95764">
        <w:rPr>
          <w:rFonts w:ascii="Arial" w:hAnsi="Arial" w:cs="Arial"/>
          <w:color w:val="000000"/>
          <w:kern w:val="24"/>
        </w:rPr>
        <w:t>documents online</w:t>
      </w:r>
      <w:r>
        <w:rPr>
          <w:rFonts w:ascii="Arial" w:hAnsi="Arial" w:cs="Arial"/>
          <w:color w:val="000000"/>
          <w:kern w:val="24"/>
        </w:rPr>
        <w:t xml:space="preserve"> </w:t>
      </w:r>
      <w:r w:rsidRPr="00A95764">
        <w:rPr>
          <w:rFonts w:ascii="Arial" w:hAnsi="Arial" w:cs="Arial"/>
          <w:color w:val="000000"/>
          <w:kern w:val="24"/>
        </w:rPr>
        <w:t xml:space="preserve">and spend more time conducting background research and data analysis.  </w:t>
      </w:r>
      <w:r w:rsidRPr="00A95764">
        <w:rPr>
          <w:rFonts w:ascii="Arial" w:hAnsi="Arial" w:cs="Arial"/>
          <w:color w:val="000000" w:themeColor="text1"/>
        </w:rPr>
        <w:t xml:space="preserve">Nevertheless, the use of </w:t>
      </w:r>
      <w:r>
        <w:rPr>
          <w:rFonts w:ascii="Arial" w:hAnsi="Arial" w:cs="Arial"/>
          <w:color w:val="000000" w:themeColor="text1"/>
        </w:rPr>
        <w:t xml:space="preserve">online death certificate data, such as </w:t>
      </w:r>
      <w:r w:rsidRPr="00A95764">
        <w:rPr>
          <w:rFonts w:ascii="Arial" w:hAnsi="Arial" w:cs="Arial"/>
          <w:color w:val="000000" w:themeColor="text1"/>
        </w:rPr>
        <w:t>the AGBDC database</w:t>
      </w:r>
      <w:r>
        <w:rPr>
          <w:rFonts w:ascii="Arial" w:hAnsi="Arial" w:cs="Arial"/>
          <w:color w:val="000000" w:themeColor="text1"/>
        </w:rPr>
        <w:t>,</w:t>
      </w:r>
      <w:r w:rsidRPr="00A95764">
        <w:rPr>
          <w:rFonts w:ascii="Arial" w:hAnsi="Arial" w:cs="Arial"/>
          <w:color w:val="000000" w:themeColor="text1"/>
        </w:rPr>
        <w:t xml:space="preserve"> still presents some challenges that could be minimized using various strategies.</w:t>
      </w:r>
    </w:p>
    <w:p w14:paraId="5A5BEE40" w14:textId="77777777" w:rsidR="00A43698" w:rsidRDefault="00A43698" w:rsidP="00A43698">
      <w:pPr>
        <w:tabs>
          <w:tab w:val="left" w:pos="5670"/>
        </w:tabs>
        <w:rPr>
          <w:rFonts w:ascii="Arial" w:hAnsi="Arial" w:cs="Arial"/>
          <w:b/>
          <w:u w:val="single"/>
        </w:rPr>
      </w:pPr>
    </w:p>
    <w:p w14:paraId="13CFE24C" w14:textId="36F049C2" w:rsidR="00A43698" w:rsidRDefault="00A43698" w:rsidP="00A43698">
      <w:pPr>
        <w:rPr>
          <w:rFonts w:ascii="Arial" w:hAnsi="Arial" w:cs="Arial"/>
        </w:rPr>
      </w:pPr>
      <w:r w:rsidRPr="00C208AD">
        <w:rPr>
          <w:rFonts w:ascii="Arial" w:hAnsi="Arial" w:cs="Arial"/>
          <w:b/>
        </w:rPr>
        <w:t>Challenge #1. Navigating the death certificate online database</w:t>
      </w:r>
      <w:r>
        <w:rPr>
          <w:rFonts w:ascii="Arial" w:hAnsi="Arial" w:cs="Arial"/>
        </w:rPr>
        <w:t xml:space="preserve">: Once students access the online database, they may find it challenging to navigate since its search query design is limited to only a few items, such as death year. Nevertheless, there are several key features in the database that can facilitate searches, such as time period queries. </w:t>
      </w:r>
      <w:r w:rsidRPr="002E5448">
        <w:rPr>
          <w:rFonts w:ascii="Arial" w:hAnsi="Arial" w:cs="Arial"/>
          <w:color w:val="000000" w:themeColor="text1"/>
        </w:rPr>
        <w:t xml:space="preserve">We highly recommend that instructors </w:t>
      </w:r>
      <w:r>
        <w:rPr>
          <w:rFonts w:ascii="Arial" w:hAnsi="Arial" w:cs="Arial"/>
          <w:color w:val="000000" w:themeColor="text1"/>
        </w:rPr>
        <w:t xml:space="preserve">initially </w:t>
      </w:r>
      <w:r w:rsidRPr="002E5448">
        <w:rPr>
          <w:rFonts w:ascii="Arial" w:hAnsi="Arial" w:cs="Arial"/>
          <w:color w:val="000000" w:themeColor="text1"/>
        </w:rPr>
        <w:t>spend</w:t>
      </w:r>
      <w:r>
        <w:rPr>
          <w:rFonts w:ascii="Arial" w:hAnsi="Arial" w:cs="Arial"/>
          <w:color w:val="000000" w:themeColor="text1"/>
        </w:rPr>
        <w:t xml:space="preserve"> </w:t>
      </w:r>
      <w:r w:rsidRPr="002E5448">
        <w:rPr>
          <w:rFonts w:ascii="Arial" w:hAnsi="Arial" w:cs="Arial"/>
          <w:color w:val="000000" w:themeColor="text1"/>
        </w:rPr>
        <w:t>time teaching students how to navigate throug</w:t>
      </w:r>
      <w:r>
        <w:rPr>
          <w:rFonts w:ascii="Arial" w:hAnsi="Arial" w:cs="Arial"/>
          <w:color w:val="000000" w:themeColor="text1"/>
        </w:rPr>
        <w:t xml:space="preserve">h the </w:t>
      </w:r>
      <w:r w:rsidRPr="005030D3">
        <w:rPr>
          <w:rFonts w:ascii="Arial" w:hAnsi="Arial" w:cs="Arial"/>
          <w:color w:val="000000" w:themeColor="text1"/>
        </w:rPr>
        <w:t>AGBDC</w:t>
      </w:r>
      <w:r>
        <w:rPr>
          <w:rFonts w:ascii="Arial" w:hAnsi="Arial" w:cs="Arial"/>
          <w:color w:val="000000" w:themeColor="text1"/>
        </w:rPr>
        <w:t xml:space="preserve"> database</w:t>
      </w:r>
      <w:r w:rsidRPr="002E5448">
        <w:rPr>
          <w:rFonts w:ascii="Arial" w:hAnsi="Arial" w:cs="Arial"/>
          <w:color w:val="000000" w:themeColor="text1"/>
        </w:rPr>
        <w:t xml:space="preserve">. </w:t>
      </w:r>
      <w:r>
        <w:rPr>
          <w:rFonts w:ascii="Arial" w:hAnsi="Arial" w:cs="Arial"/>
          <w:color w:val="000000" w:themeColor="text1"/>
        </w:rPr>
        <w:t xml:space="preserve">Typically, </w:t>
      </w:r>
      <w:r w:rsidRPr="002E5448">
        <w:rPr>
          <w:rFonts w:ascii="Arial" w:hAnsi="Arial" w:cs="Arial"/>
          <w:color w:val="000000" w:themeColor="text1"/>
        </w:rPr>
        <w:t xml:space="preserve">we spend </w:t>
      </w:r>
      <w:r>
        <w:rPr>
          <w:rFonts w:ascii="Arial" w:hAnsi="Arial" w:cs="Arial"/>
          <w:color w:val="000000" w:themeColor="text1"/>
        </w:rPr>
        <w:t>about one hour</w:t>
      </w:r>
      <w:r w:rsidRPr="002E5448">
        <w:rPr>
          <w:rFonts w:ascii="Arial" w:hAnsi="Arial" w:cs="Arial"/>
          <w:color w:val="000000" w:themeColor="text1"/>
        </w:rPr>
        <w:t xml:space="preserve"> </w:t>
      </w:r>
      <w:r>
        <w:rPr>
          <w:rFonts w:ascii="Arial" w:hAnsi="Arial" w:cs="Arial"/>
          <w:color w:val="000000" w:themeColor="text1"/>
        </w:rPr>
        <w:t>during the</w:t>
      </w:r>
      <w:r w:rsidRPr="002E5448">
        <w:rPr>
          <w:rFonts w:ascii="Arial" w:hAnsi="Arial" w:cs="Arial"/>
          <w:color w:val="000000" w:themeColor="text1"/>
        </w:rPr>
        <w:t xml:space="preserve"> first lab session exploring the website</w:t>
      </w:r>
      <w:r>
        <w:rPr>
          <w:rFonts w:ascii="Arial" w:hAnsi="Arial" w:cs="Arial"/>
          <w:color w:val="000000" w:themeColor="text1"/>
        </w:rPr>
        <w:t xml:space="preserve">. We often use a screen </w:t>
      </w:r>
      <w:r w:rsidRPr="002E5448">
        <w:rPr>
          <w:rFonts w:ascii="Arial" w:hAnsi="Arial" w:cs="Arial"/>
          <w:color w:val="000000" w:themeColor="text1"/>
        </w:rPr>
        <w:t>project</w:t>
      </w:r>
      <w:r>
        <w:rPr>
          <w:rFonts w:ascii="Arial" w:hAnsi="Arial" w:cs="Arial"/>
          <w:color w:val="000000" w:themeColor="text1"/>
        </w:rPr>
        <w:t xml:space="preserve">or to “walk” students through the website and other online resources. </w:t>
      </w:r>
      <w:r w:rsidRPr="002E5448">
        <w:rPr>
          <w:rFonts w:ascii="Arial" w:hAnsi="Arial" w:cs="Arial"/>
          <w:color w:val="000000" w:themeColor="text1"/>
        </w:rPr>
        <w:t xml:space="preserve">In our experience, students highly favor using </w:t>
      </w:r>
      <w:r>
        <w:rPr>
          <w:rFonts w:ascii="Arial" w:hAnsi="Arial" w:cs="Arial"/>
          <w:color w:val="000000" w:themeColor="text1"/>
        </w:rPr>
        <w:t xml:space="preserve">part of </w:t>
      </w:r>
      <w:r w:rsidRPr="002E5448">
        <w:rPr>
          <w:rFonts w:ascii="Arial" w:hAnsi="Arial" w:cs="Arial"/>
          <w:color w:val="000000" w:themeColor="text1"/>
        </w:rPr>
        <w:t xml:space="preserve">the first lab session to explore the database </w:t>
      </w:r>
      <w:r>
        <w:rPr>
          <w:rFonts w:ascii="Arial" w:hAnsi="Arial" w:cs="Arial"/>
          <w:color w:val="000000" w:themeColor="text1"/>
        </w:rPr>
        <w:t xml:space="preserve">and </w:t>
      </w:r>
      <w:r>
        <w:rPr>
          <w:rFonts w:ascii="Arial" w:hAnsi="Arial" w:cs="Arial"/>
        </w:rPr>
        <w:t xml:space="preserve">discuss potential research questions. </w:t>
      </w:r>
      <w:r>
        <w:rPr>
          <w:rFonts w:ascii="Arial" w:hAnsi="Arial" w:cs="Arial"/>
          <w:color w:val="000000" w:themeColor="text1"/>
        </w:rPr>
        <w:t xml:space="preserve">Parts 1-4 </w:t>
      </w:r>
      <w:r w:rsidRPr="005030D3">
        <w:rPr>
          <w:rFonts w:ascii="Arial" w:hAnsi="Arial" w:cs="Arial"/>
          <w:color w:val="000000" w:themeColor="text1"/>
        </w:rPr>
        <w:t xml:space="preserve">of the lab handout also contains information that will help students become familiarized with the AGBDC database and </w:t>
      </w:r>
      <w:r>
        <w:rPr>
          <w:rFonts w:ascii="Arial" w:hAnsi="Arial" w:cs="Arial"/>
          <w:color w:val="000000" w:themeColor="text1"/>
        </w:rPr>
        <w:t>identify important the</w:t>
      </w:r>
      <w:r w:rsidRPr="005030D3">
        <w:rPr>
          <w:rFonts w:ascii="Arial" w:hAnsi="Arial" w:cs="Arial"/>
          <w:color w:val="000000" w:themeColor="text1"/>
        </w:rPr>
        <w:t xml:space="preserve"> data </w:t>
      </w:r>
      <w:r>
        <w:rPr>
          <w:rFonts w:ascii="Arial" w:hAnsi="Arial" w:cs="Arial"/>
          <w:color w:val="000000" w:themeColor="text1"/>
        </w:rPr>
        <w:t>points with</w:t>
      </w:r>
      <w:r w:rsidRPr="005030D3">
        <w:rPr>
          <w:rFonts w:ascii="Arial" w:hAnsi="Arial" w:cs="Arial"/>
          <w:color w:val="000000" w:themeColor="text1"/>
        </w:rPr>
        <w:t>in</w:t>
      </w:r>
      <w:r>
        <w:rPr>
          <w:rFonts w:ascii="Arial" w:hAnsi="Arial" w:cs="Arial"/>
          <w:color w:val="000000" w:themeColor="text1"/>
        </w:rPr>
        <w:t xml:space="preserve"> the</w:t>
      </w:r>
      <w:r w:rsidRPr="005030D3">
        <w:rPr>
          <w:rFonts w:ascii="Arial" w:hAnsi="Arial" w:cs="Arial"/>
          <w:color w:val="000000" w:themeColor="text1"/>
        </w:rPr>
        <w:t xml:space="preserve"> documents. In Parts 1-4, students conduct a series of queries in the database</w:t>
      </w:r>
      <w:r>
        <w:rPr>
          <w:rFonts w:ascii="Arial" w:hAnsi="Arial" w:cs="Arial"/>
          <w:color w:val="000000" w:themeColor="text1"/>
        </w:rPr>
        <w:t xml:space="preserve"> to </w:t>
      </w:r>
      <w:r w:rsidRPr="005030D3">
        <w:rPr>
          <w:rFonts w:ascii="Arial" w:hAnsi="Arial" w:cs="Arial"/>
          <w:color w:val="000000" w:themeColor="text1"/>
        </w:rPr>
        <w:t>explor</w:t>
      </w:r>
      <w:r>
        <w:rPr>
          <w:rFonts w:ascii="Arial" w:hAnsi="Arial" w:cs="Arial"/>
          <w:color w:val="000000" w:themeColor="text1"/>
        </w:rPr>
        <w:t>e</w:t>
      </w:r>
      <w:r w:rsidRPr="005030D3">
        <w:rPr>
          <w:rFonts w:ascii="Arial" w:hAnsi="Arial" w:cs="Arial"/>
          <w:color w:val="000000" w:themeColor="text1"/>
        </w:rPr>
        <w:t xml:space="preserve"> the website, learn how to randomly select death certificates, and identify demographic data within the documents. Because the </w:t>
      </w:r>
      <w:r>
        <w:rPr>
          <w:rFonts w:ascii="Arial" w:hAnsi="Arial" w:cs="Arial"/>
          <w:color w:val="000000" w:themeColor="text1"/>
        </w:rPr>
        <w:t>whole</w:t>
      </w:r>
      <w:r w:rsidRPr="005030D3">
        <w:rPr>
          <w:rFonts w:ascii="Arial" w:hAnsi="Arial" w:cs="Arial"/>
          <w:color w:val="000000" w:themeColor="text1"/>
        </w:rPr>
        <w:t xml:space="preserve"> class will be working on Parts 1-4 at the same time, and search results are </w:t>
      </w:r>
      <w:r>
        <w:rPr>
          <w:rFonts w:ascii="Arial" w:hAnsi="Arial" w:cs="Arial"/>
          <w:color w:val="000000" w:themeColor="text1"/>
        </w:rPr>
        <w:t xml:space="preserve">usually </w:t>
      </w:r>
      <w:r w:rsidRPr="005030D3">
        <w:rPr>
          <w:rFonts w:ascii="Arial" w:hAnsi="Arial" w:cs="Arial"/>
          <w:color w:val="000000" w:themeColor="text1"/>
        </w:rPr>
        <w:t xml:space="preserve">consistent, all students should have </w:t>
      </w:r>
      <w:r>
        <w:rPr>
          <w:rFonts w:ascii="Arial" w:hAnsi="Arial" w:cs="Arial"/>
          <w:color w:val="000000" w:themeColor="text1"/>
        </w:rPr>
        <w:t xml:space="preserve">similar </w:t>
      </w:r>
      <w:r w:rsidRPr="005030D3">
        <w:rPr>
          <w:rFonts w:ascii="Arial" w:hAnsi="Arial" w:cs="Arial"/>
          <w:color w:val="000000" w:themeColor="text1"/>
        </w:rPr>
        <w:t xml:space="preserve">answers. Instructors should encourage the class to collaborate in finding information, as some students can become facilitators for others that may </w:t>
      </w:r>
      <w:r>
        <w:rPr>
          <w:rFonts w:ascii="Arial" w:hAnsi="Arial" w:cs="Arial"/>
          <w:color w:val="000000" w:themeColor="text1"/>
        </w:rPr>
        <w:t xml:space="preserve">experience initial </w:t>
      </w:r>
      <w:r w:rsidRPr="005030D3">
        <w:rPr>
          <w:rFonts w:ascii="Arial" w:hAnsi="Arial" w:cs="Arial"/>
          <w:color w:val="000000" w:themeColor="text1"/>
        </w:rPr>
        <w:t>difficult</w:t>
      </w:r>
      <w:r>
        <w:rPr>
          <w:rFonts w:ascii="Arial" w:hAnsi="Arial" w:cs="Arial"/>
          <w:color w:val="000000" w:themeColor="text1"/>
        </w:rPr>
        <w:t>ies</w:t>
      </w:r>
      <w:r w:rsidRPr="005030D3">
        <w:rPr>
          <w:rFonts w:ascii="Arial" w:hAnsi="Arial" w:cs="Arial"/>
          <w:color w:val="000000" w:themeColor="text1"/>
        </w:rPr>
        <w:t xml:space="preserve"> navigating the database and documents. We find that most students become proficient in navigating the database within one hour</w:t>
      </w:r>
      <w:r>
        <w:rPr>
          <w:rFonts w:ascii="Arial" w:hAnsi="Arial" w:cs="Arial"/>
          <w:color w:val="000000" w:themeColor="text1"/>
        </w:rPr>
        <w:t xml:space="preserve"> of working with it</w:t>
      </w:r>
      <w:r w:rsidRPr="005030D3">
        <w:rPr>
          <w:rFonts w:ascii="Arial" w:hAnsi="Arial" w:cs="Arial"/>
          <w:color w:val="000000" w:themeColor="text1"/>
        </w:rPr>
        <w:t>.</w:t>
      </w:r>
      <w:r>
        <w:rPr>
          <w:rFonts w:ascii="Arial" w:hAnsi="Arial" w:cs="Arial"/>
        </w:rPr>
        <w:t xml:space="preserve"> </w:t>
      </w:r>
      <w:r w:rsidRPr="005030D3">
        <w:rPr>
          <w:rFonts w:ascii="Arial" w:hAnsi="Arial" w:cs="Arial"/>
          <w:color w:val="000000" w:themeColor="text1"/>
        </w:rPr>
        <w:t xml:space="preserve">Alternatively, we developed a pre-project lab exercise </w:t>
      </w:r>
      <w:r w:rsidRPr="00F83CC1">
        <w:rPr>
          <w:rFonts w:ascii="Arial" w:hAnsi="Arial" w:cs="Arial"/>
          <w:color w:val="000000" w:themeColor="text1"/>
        </w:rPr>
        <w:t>(</w:t>
      </w:r>
      <w:hyperlink r:id="rId89" w:history="1">
        <w:r w:rsidRPr="00F83CC1">
          <w:rPr>
            <w:rStyle w:val="Hyperlink"/>
            <w:rFonts w:ascii="Arial" w:hAnsi="Arial" w:cs="Arial"/>
          </w:rPr>
          <w:t>Pre-project Lab</w:t>
        </w:r>
      </w:hyperlink>
      <w:r w:rsidRPr="00F83CC1">
        <w:rPr>
          <w:rFonts w:ascii="Arial" w:hAnsi="Arial" w:cs="Arial"/>
          <w:color w:val="000000" w:themeColor="text1"/>
        </w:rPr>
        <w:t>)</w:t>
      </w:r>
      <w:r>
        <w:rPr>
          <w:rFonts w:ascii="Arial" w:hAnsi="Arial" w:cs="Arial"/>
          <w:color w:val="000000" w:themeColor="text1"/>
        </w:rPr>
        <w:t xml:space="preserve"> </w:t>
      </w:r>
      <w:r w:rsidRPr="005030D3">
        <w:rPr>
          <w:rFonts w:ascii="Arial" w:hAnsi="Arial" w:cs="Arial"/>
          <w:color w:val="000000" w:themeColor="text1"/>
        </w:rPr>
        <w:t>that introduces the class to the AGBDC database 1-2 weeks prior to starting their project, in which they conduct a series of search queries</w:t>
      </w:r>
      <w:r>
        <w:rPr>
          <w:rFonts w:ascii="Arial" w:hAnsi="Arial" w:cs="Arial"/>
          <w:color w:val="000000" w:themeColor="text1"/>
        </w:rPr>
        <w:t xml:space="preserve"> and</w:t>
      </w:r>
      <w:r w:rsidRPr="005030D3">
        <w:rPr>
          <w:rFonts w:ascii="Arial" w:hAnsi="Arial" w:cs="Arial"/>
          <w:color w:val="000000" w:themeColor="text1"/>
        </w:rPr>
        <w:t xml:space="preserve"> identif</w:t>
      </w:r>
      <w:r>
        <w:rPr>
          <w:rFonts w:ascii="Arial" w:hAnsi="Arial" w:cs="Arial"/>
          <w:color w:val="000000" w:themeColor="text1"/>
        </w:rPr>
        <w:t>y</w:t>
      </w:r>
      <w:r w:rsidRPr="005030D3">
        <w:rPr>
          <w:rFonts w:ascii="Arial" w:hAnsi="Arial" w:cs="Arial"/>
          <w:color w:val="000000" w:themeColor="text1"/>
        </w:rPr>
        <w:t xml:space="preserve"> specific information in death certificates from different time periods</w:t>
      </w:r>
      <w:r>
        <w:rPr>
          <w:rFonts w:ascii="Arial" w:hAnsi="Arial" w:cs="Arial"/>
          <w:color w:val="000000" w:themeColor="text1"/>
        </w:rPr>
        <w:t>.</w:t>
      </w:r>
      <w:r w:rsidRPr="005030D3">
        <w:rPr>
          <w:rFonts w:ascii="Arial" w:hAnsi="Arial" w:cs="Arial"/>
          <w:color w:val="000000" w:themeColor="text1"/>
        </w:rPr>
        <w:t xml:space="preserve"> We </w:t>
      </w:r>
      <w:r>
        <w:rPr>
          <w:rFonts w:ascii="Arial" w:hAnsi="Arial" w:cs="Arial"/>
          <w:color w:val="000000" w:themeColor="text1"/>
        </w:rPr>
        <w:t xml:space="preserve">have </w:t>
      </w:r>
      <w:r w:rsidRPr="005030D3">
        <w:rPr>
          <w:rFonts w:ascii="Arial" w:hAnsi="Arial" w:cs="Arial"/>
          <w:color w:val="000000" w:themeColor="text1"/>
        </w:rPr>
        <w:t xml:space="preserve">found that </w:t>
      </w:r>
      <w:r>
        <w:rPr>
          <w:rFonts w:ascii="Arial" w:hAnsi="Arial" w:cs="Arial"/>
          <w:color w:val="000000" w:themeColor="text1"/>
        </w:rPr>
        <w:t>teaching</w:t>
      </w:r>
      <w:r w:rsidRPr="005030D3">
        <w:rPr>
          <w:rFonts w:ascii="Arial" w:hAnsi="Arial" w:cs="Arial"/>
          <w:color w:val="000000" w:themeColor="text1"/>
        </w:rPr>
        <w:t xml:space="preserve"> this pre-project lab has been very effective in helping </w:t>
      </w:r>
      <w:r>
        <w:rPr>
          <w:rFonts w:ascii="Arial" w:hAnsi="Arial" w:cs="Arial"/>
          <w:color w:val="000000" w:themeColor="text1"/>
        </w:rPr>
        <w:t>students</w:t>
      </w:r>
      <w:r w:rsidRPr="005030D3">
        <w:rPr>
          <w:rFonts w:ascii="Arial" w:hAnsi="Arial" w:cs="Arial"/>
          <w:color w:val="000000" w:themeColor="text1"/>
        </w:rPr>
        <w:t xml:space="preserve"> familiarize </w:t>
      </w:r>
      <w:r>
        <w:rPr>
          <w:rFonts w:ascii="Arial" w:hAnsi="Arial" w:cs="Arial"/>
          <w:color w:val="000000" w:themeColor="text1"/>
        </w:rPr>
        <w:t xml:space="preserve">themselves </w:t>
      </w:r>
      <w:r w:rsidRPr="005030D3">
        <w:rPr>
          <w:rFonts w:ascii="Arial" w:hAnsi="Arial" w:cs="Arial"/>
          <w:color w:val="000000" w:themeColor="text1"/>
        </w:rPr>
        <w:t xml:space="preserve">with the database ahead of starting their project. </w:t>
      </w:r>
    </w:p>
    <w:p w14:paraId="2929374E" w14:textId="77777777" w:rsidR="00A43698" w:rsidRDefault="00A43698" w:rsidP="00A43698">
      <w:pPr>
        <w:tabs>
          <w:tab w:val="left" w:pos="5670"/>
        </w:tabs>
        <w:rPr>
          <w:rFonts w:ascii="Arial" w:hAnsi="Arial" w:cs="Arial"/>
          <w:b/>
        </w:rPr>
      </w:pPr>
    </w:p>
    <w:p w14:paraId="2D3B7FEE" w14:textId="6275691B" w:rsidR="00A43698" w:rsidRPr="00101E83" w:rsidRDefault="00A43698" w:rsidP="00A43698">
      <w:pPr>
        <w:snapToGrid w:val="0"/>
        <w:spacing w:after="120"/>
        <w:rPr>
          <w:rFonts w:ascii="Arial" w:hAnsi="Arial" w:cs="Arial"/>
          <w:color w:val="000000"/>
        </w:rPr>
      </w:pPr>
      <w:r w:rsidRPr="00AA7841">
        <w:rPr>
          <w:rFonts w:ascii="Arial" w:hAnsi="Arial" w:cs="Arial"/>
          <w:b/>
        </w:rPr>
        <w:t xml:space="preserve">Challenge #2. Lack of background knowledge of their target populations: </w:t>
      </w:r>
      <w:r w:rsidRPr="00AA7841">
        <w:rPr>
          <w:rFonts w:ascii="Arial" w:hAnsi="Arial" w:cs="Arial"/>
        </w:rPr>
        <w:t>This exercise is centered on a publicly</w:t>
      </w:r>
      <w:r>
        <w:rPr>
          <w:rFonts w:ascii="Arial" w:hAnsi="Arial" w:cs="Arial"/>
        </w:rPr>
        <w:t xml:space="preserve"> </w:t>
      </w:r>
      <w:r w:rsidRPr="00AA7841">
        <w:rPr>
          <w:rFonts w:ascii="Arial" w:hAnsi="Arial" w:cs="Arial"/>
        </w:rPr>
        <w:t xml:space="preserve">available online database of historical death certificates. It is likely that most students will not have enough background </w:t>
      </w:r>
      <w:r w:rsidRPr="00AA7841">
        <w:rPr>
          <w:rFonts w:ascii="Arial" w:hAnsi="Arial" w:cs="Arial"/>
        </w:rPr>
        <w:lastRenderedPageBreak/>
        <w:t xml:space="preserve">knowledge to develop robust research questions for their project. In order to understand the demographic characteristics of Arizona </w:t>
      </w:r>
      <w:r w:rsidRPr="00415884">
        <w:rPr>
          <w:rFonts w:ascii="Arial" w:hAnsi="Arial" w:cs="Arial"/>
        </w:rPr>
        <w:t xml:space="preserve">over time, it will be important for the instructor to provide students with a brief introduction into the most important historical background and demographic characteristics of the state </w:t>
      </w:r>
      <w:r>
        <w:rPr>
          <w:rFonts w:ascii="Arial" w:hAnsi="Arial" w:cs="Arial"/>
        </w:rPr>
        <w:t>with</w:t>
      </w:r>
      <w:r w:rsidRPr="00415884">
        <w:rPr>
          <w:rFonts w:ascii="Arial" w:hAnsi="Arial" w:cs="Arial"/>
        </w:rPr>
        <w:t>in the context of the exercise. Instructors can provide students with several resources for historical and demographic information on Arizona</w:t>
      </w:r>
      <w:r>
        <w:rPr>
          <w:rFonts w:ascii="Arial" w:hAnsi="Arial" w:cs="Arial"/>
        </w:rPr>
        <w:t xml:space="preserve">. </w:t>
      </w:r>
      <w:r w:rsidRPr="00D943FE">
        <w:rPr>
          <w:rFonts w:ascii="Arial" w:hAnsi="Arial" w:cs="Arial"/>
          <w:color w:val="000000"/>
        </w:rPr>
        <w:t>There are few academic documents about the history of Arizona demographics</w:t>
      </w:r>
      <w:r>
        <w:rPr>
          <w:rFonts w:ascii="Arial" w:hAnsi="Arial" w:cs="Arial"/>
          <w:color w:val="000000"/>
        </w:rPr>
        <w:t>;</w:t>
      </w:r>
      <w:r w:rsidRPr="00D943FE">
        <w:rPr>
          <w:rFonts w:ascii="Arial" w:hAnsi="Arial" w:cs="Arial"/>
          <w:color w:val="000000"/>
        </w:rPr>
        <w:t xml:space="preserve"> however, students can find specific information on historic</w:t>
      </w:r>
      <w:r>
        <w:rPr>
          <w:rFonts w:ascii="Arial" w:hAnsi="Arial" w:cs="Arial"/>
          <w:color w:val="000000"/>
        </w:rPr>
        <w:t>al</w:t>
      </w:r>
      <w:r w:rsidRPr="00D943FE">
        <w:rPr>
          <w:rFonts w:ascii="Arial" w:hAnsi="Arial" w:cs="Arial"/>
          <w:color w:val="000000"/>
        </w:rPr>
        <w:t xml:space="preserve"> events </w:t>
      </w:r>
      <w:r>
        <w:rPr>
          <w:rFonts w:ascii="Arial" w:hAnsi="Arial" w:cs="Arial"/>
          <w:color w:val="000000"/>
        </w:rPr>
        <w:t>i</w:t>
      </w:r>
      <w:r w:rsidRPr="00D943FE">
        <w:rPr>
          <w:rFonts w:ascii="Arial" w:hAnsi="Arial" w:cs="Arial"/>
          <w:color w:val="000000"/>
        </w:rPr>
        <w:t>n encyclopedias or tertiary</w:t>
      </w:r>
      <w:r>
        <w:rPr>
          <w:rFonts w:ascii="Arial" w:hAnsi="Arial" w:cs="Arial"/>
          <w:color w:val="000000"/>
        </w:rPr>
        <w:t>/peer reviewed</w:t>
      </w:r>
      <w:r w:rsidRPr="00D943FE">
        <w:rPr>
          <w:rFonts w:ascii="Arial" w:hAnsi="Arial" w:cs="Arial"/>
          <w:color w:val="000000"/>
        </w:rPr>
        <w:t xml:space="preserve">, or online sources. </w:t>
      </w:r>
      <w:r>
        <w:rPr>
          <w:rFonts w:ascii="Arial" w:hAnsi="Arial" w:cs="Arial"/>
          <w:color w:val="000000"/>
        </w:rPr>
        <w:t>Weblinks to these resources have been listed in the “</w:t>
      </w:r>
      <w:r w:rsidRPr="00175BE2">
        <w:rPr>
          <w:rFonts w:ascii="Arial" w:hAnsi="Arial" w:cs="Arial"/>
        </w:rPr>
        <w:t>Useful Websites, Books, and Articles</w:t>
      </w:r>
      <w:r>
        <w:rPr>
          <w:rFonts w:ascii="Arial" w:hAnsi="Arial" w:cs="Arial"/>
        </w:rPr>
        <w:t>”</w:t>
      </w:r>
      <w:r w:rsidRPr="00175BE2">
        <w:rPr>
          <w:rFonts w:ascii="Arial" w:hAnsi="Arial" w:cs="Arial"/>
        </w:rPr>
        <w:t xml:space="preserve"> </w:t>
      </w:r>
      <w:r>
        <w:rPr>
          <w:rFonts w:ascii="Arial" w:hAnsi="Arial" w:cs="Arial"/>
        </w:rPr>
        <w:t xml:space="preserve">section </w:t>
      </w:r>
      <w:r w:rsidRPr="00175BE2">
        <w:rPr>
          <w:rFonts w:ascii="Arial" w:hAnsi="Arial" w:cs="Arial"/>
        </w:rPr>
        <w:t>above.</w:t>
      </w:r>
      <w:r>
        <w:rPr>
          <w:rFonts w:ascii="Arial" w:hAnsi="Arial" w:cs="Arial"/>
        </w:rPr>
        <w:t xml:space="preserve"> S</w:t>
      </w:r>
      <w:r>
        <w:rPr>
          <w:rFonts w:ascii="Arial" w:hAnsi="Arial" w:cs="Arial"/>
          <w:color w:val="000000"/>
        </w:rPr>
        <w:t>everal book publications</w:t>
      </w:r>
      <w:r w:rsidRPr="00D943FE">
        <w:rPr>
          <w:rFonts w:ascii="Arial" w:hAnsi="Arial" w:cs="Arial"/>
          <w:color w:val="000000"/>
        </w:rPr>
        <w:t xml:space="preserve"> </w:t>
      </w:r>
      <w:r>
        <w:rPr>
          <w:rFonts w:ascii="Arial" w:hAnsi="Arial" w:cs="Arial"/>
          <w:color w:val="000000"/>
        </w:rPr>
        <w:t>could</w:t>
      </w:r>
      <w:r w:rsidRPr="00D943FE">
        <w:rPr>
          <w:rFonts w:ascii="Arial" w:hAnsi="Arial" w:cs="Arial"/>
          <w:color w:val="000000"/>
        </w:rPr>
        <w:t xml:space="preserve"> </w:t>
      </w:r>
      <w:r>
        <w:rPr>
          <w:rFonts w:ascii="Arial" w:hAnsi="Arial" w:cs="Arial"/>
          <w:color w:val="000000"/>
        </w:rPr>
        <w:t xml:space="preserve">also </w:t>
      </w:r>
      <w:r w:rsidRPr="00D943FE">
        <w:rPr>
          <w:rFonts w:ascii="Arial" w:hAnsi="Arial" w:cs="Arial"/>
          <w:color w:val="000000"/>
        </w:rPr>
        <w:t xml:space="preserve">provide helpful insight, including </w:t>
      </w:r>
      <w:r w:rsidRPr="00C27534">
        <w:rPr>
          <w:rFonts w:ascii="Arial" w:hAnsi="Arial" w:cs="Arial"/>
          <w:bCs/>
          <w:i/>
          <w:color w:val="000000" w:themeColor="text1"/>
          <w:shd w:val="clear" w:color="auto" w:fill="FFFFFF"/>
        </w:rPr>
        <w:t>Arizona Medical Association: the first hundred years, 1892-1991</w:t>
      </w:r>
      <w:r w:rsidRPr="00D943FE">
        <w:rPr>
          <w:rFonts w:ascii="Arial" w:hAnsi="Arial" w:cs="Arial"/>
          <w:color w:val="000000" w:themeColor="text1"/>
        </w:rPr>
        <w:t xml:space="preserve"> </w:t>
      </w:r>
      <w:r w:rsidRPr="00D943FE">
        <w:rPr>
          <w:rFonts w:ascii="Arial" w:hAnsi="Arial" w:cs="Arial"/>
          <w:color w:val="000000"/>
        </w:rPr>
        <w:t xml:space="preserve">and </w:t>
      </w:r>
      <w:r w:rsidRPr="00D943FE">
        <w:rPr>
          <w:rFonts w:ascii="Arial" w:hAnsi="Arial" w:cs="Arial"/>
          <w:i/>
          <w:color w:val="000000"/>
        </w:rPr>
        <w:t>Arizona: a history</w:t>
      </w:r>
      <w:r w:rsidRPr="00D943FE">
        <w:rPr>
          <w:rStyle w:val="apple-converted-space"/>
          <w:rFonts w:ascii="Arial" w:hAnsi="Arial" w:cs="Arial"/>
          <w:color w:val="000000"/>
        </w:rPr>
        <w:t xml:space="preserve">. </w:t>
      </w:r>
      <w:r w:rsidRPr="00D943FE">
        <w:rPr>
          <w:rFonts w:ascii="Arial" w:hAnsi="Arial" w:cs="Arial"/>
          <w:color w:val="000000"/>
        </w:rPr>
        <w:t xml:space="preserve"> </w:t>
      </w:r>
      <w:r>
        <w:rPr>
          <w:rFonts w:ascii="Arial" w:hAnsi="Arial" w:cs="Arial"/>
          <w:color w:val="000000"/>
        </w:rPr>
        <w:t>Moreover, c</w:t>
      </w:r>
      <w:r w:rsidRPr="00D943FE">
        <w:rPr>
          <w:rFonts w:ascii="Arial" w:hAnsi="Arial" w:cs="Arial"/>
          <w:color w:val="000000"/>
        </w:rPr>
        <w:t>ensus d</w:t>
      </w:r>
      <w:r>
        <w:rPr>
          <w:rFonts w:ascii="Arial" w:hAnsi="Arial" w:cs="Arial"/>
          <w:color w:val="000000"/>
        </w:rPr>
        <w:t xml:space="preserve">ocuments </w:t>
      </w:r>
      <w:r w:rsidRPr="00D943FE">
        <w:rPr>
          <w:rFonts w:ascii="Arial" w:hAnsi="Arial" w:cs="Arial"/>
          <w:color w:val="000000"/>
        </w:rPr>
        <w:t>from the 1940s and earlier</w:t>
      </w:r>
      <w:r>
        <w:rPr>
          <w:rFonts w:ascii="Arial" w:hAnsi="Arial" w:cs="Arial"/>
          <w:color w:val="000000"/>
        </w:rPr>
        <w:t xml:space="preserve"> have</w:t>
      </w:r>
      <w:r w:rsidRPr="00D943FE">
        <w:rPr>
          <w:rFonts w:ascii="Arial" w:hAnsi="Arial" w:cs="Arial"/>
          <w:color w:val="000000"/>
        </w:rPr>
        <w:t xml:space="preserve"> helpful information, such as </w:t>
      </w:r>
      <w:r>
        <w:rPr>
          <w:rFonts w:ascii="Arial" w:hAnsi="Arial" w:cs="Arial"/>
          <w:color w:val="000000"/>
        </w:rPr>
        <w:t xml:space="preserve">the </w:t>
      </w:r>
      <w:r w:rsidRPr="00175BE2">
        <w:rPr>
          <w:rFonts w:ascii="Arial" w:hAnsi="Arial" w:cs="Arial"/>
          <w:i/>
          <w:color w:val="000000"/>
        </w:rPr>
        <w:t>US Census of Population and Housing</w:t>
      </w:r>
      <w:r w:rsidRPr="00D943FE">
        <w:rPr>
          <w:rFonts w:ascii="Arial" w:hAnsi="Arial" w:cs="Arial"/>
          <w:color w:val="000000"/>
        </w:rPr>
        <w:t xml:space="preserve"> reports. If looking for specific supporting information</w:t>
      </w:r>
      <w:r>
        <w:rPr>
          <w:rFonts w:ascii="Arial" w:hAnsi="Arial" w:cs="Arial"/>
          <w:color w:val="000000"/>
        </w:rPr>
        <w:t xml:space="preserve"> on </w:t>
      </w:r>
      <w:r w:rsidRPr="00D943FE">
        <w:rPr>
          <w:rFonts w:ascii="Arial" w:hAnsi="Arial" w:cs="Arial"/>
          <w:color w:val="000000"/>
        </w:rPr>
        <w:t>history</w:t>
      </w:r>
      <w:r>
        <w:rPr>
          <w:rFonts w:ascii="Arial" w:hAnsi="Arial" w:cs="Arial"/>
          <w:color w:val="000000"/>
        </w:rPr>
        <w:t xml:space="preserve"> and </w:t>
      </w:r>
      <w:r w:rsidRPr="00D943FE">
        <w:rPr>
          <w:rFonts w:ascii="Arial" w:hAnsi="Arial" w:cs="Arial"/>
          <w:color w:val="000000"/>
        </w:rPr>
        <w:t>sociology</w:t>
      </w:r>
      <w:r>
        <w:rPr>
          <w:rFonts w:ascii="Arial" w:hAnsi="Arial" w:cs="Arial"/>
          <w:color w:val="000000"/>
        </w:rPr>
        <w:t xml:space="preserve">, some </w:t>
      </w:r>
      <w:r w:rsidRPr="00D943FE">
        <w:rPr>
          <w:rFonts w:ascii="Arial" w:hAnsi="Arial" w:cs="Arial"/>
          <w:color w:val="000000"/>
        </w:rPr>
        <w:t>general databases m</w:t>
      </w:r>
      <w:r>
        <w:rPr>
          <w:rFonts w:ascii="Arial" w:hAnsi="Arial" w:cs="Arial"/>
          <w:color w:val="000000"/>
        </w:rPr>
        <w:t>ay</w:t>
      </w:r>
      <w:r w:rsidRPr="00D943FE">
        <w:rPr>
          <w:rFonts w:ascii="Arial" w:hAnsi="Arial" w:cs="Arial"/>
          <w:color w:val="000000"/>
        </w:rPr>
        <w:t xml:space="preserve"> help</w:t>
      </w:r>
      <w:r>
        <w:rPr>
          <w:rFonts w:ascii="Arial" w:hAnsi="Arial" w:cs="Arial"/>
          <w:color w:val="000000"/>
        </w:rPr>
        <w:t>; t</w:t>
      </w:r>
      <w:r w:rsidRPr="00D943FE">
        <w:rPr>
          <w:rFonts w:ascii="Arial" w:hAnsi="Arial" w:cs="Arial"/>
          <w:color w:val="000000"/>
        </w:rPr>
        <w:t xml:space="preserve">hese vary by institution but </w:t>
      </w:r>
      <w:r>
        <w:rPr>
          <w:rFonts w:ascii="Arial" w:hAnsi="Arial" w:cs="Arial"/>
          <w:color w:val="000000"/>
        </w:rPr>
        <w:t xml:space="preserve">the </w:t>
      </w:r>
      <w:r w:rsidRPr="00D943FE">
        <w:rPr>
          <w:rFonts w:ascii="Arial" w:hAnsi="Arial" w:cs="Arial"/>
          <w:color w:val="000000"/>
        </w:rPr>
        <w:t>Journal Storage (JSTOR</w:t>
      </w:r>
      <w:r>
        <w:rPr>
          <w:rFonts w:ascii="Arial" w:hAnsi="Arial" w:cs="Arial"/>
          <w:color w:val="000000"/>
        </w:rPr>
        <w:t>,</w:t>
      </w:r>
      <w:r w:rsidRPr="00D943FE">
        <w:rPr>
          <w:rFonts w:ascii="Arial" w:hAnsi="Arial" w:cs="Arial"/>
          <w:color w:val="000000"/>
        </w:rPr>
        <w:t xml:space="preserve"> </w:t>
      </w:r>
      <w:hyperlink r:id="rId90" w:history="1">
        <w:r w:rsidRPr="005122FA">
          <w:rPr>
            <w:rStyle w:val="Hyperlink"/>
            <w:rFonts w:ascii="Arial" w:hAnsi="Arial" w:cs="Arial"/>
          </w:rPr>
          <w:t>https://www.jstor.org</w:t>
        </w:r>
      </w:hyperlink>
      <w:r>
        <w:rPr>
          <w:rFonts w:ascii="Arial" w:hAnsi="Arial" w:cs="Arial"/>
          <w:color w:val="000000"/>
        </w:rPr>
        <w:t xml:space="preserve">) </w:t>
      </w:r>
      <w:r w:rsidRPr="00D943FE">
        <w:rPr>
          <w:rFonts w:ascii="Arial" w:hAnsi="Arial" w:cs="Arial"/>
          <w:color w:val="000000"/>
        </w:rPr>
        <w:t xml:space="preserve">is a common search engine. For example, a journal that could be helpful to instructors and students in formulating research questions is the </w:t>
      </w:r>
      <w:r w:rsidRPr="00D943FE">
        <w:rPr>
          <w:rFonts w:ascii="Arial" w:hAnsi="Arial" w:cs="Arial"/>
          <w:i/>
          <w:color w:val="000000"/>
        </w:rPr>
        <w:t>Journal of Arizona History</w:t>
      </w:r>
      <w:r w:rsidRPr="00D943FE">
        <w:rPr>
          <w:rFonts w:ascii="Arial" w:hAnsi="Arial" w:cs="Arial"/>
          <w:color w:val="000000"/>
        </w:rPr>
        <w:t xml:space="preserve">, which can be </w:t>
      </w:r>
      <w:r>
        <w:rPr>
          <w:rFonts w:ascii="Arial" w:hAnsi="Arial" w:cs="Arial"/>
          <w:color w:val="000000"/>
        </w:rPr>
        <w:t xml:space="preserve">set for </w:t>
      </w:r>
      <w:r w:rsidRPr="00D943FE">
        <w:rPr>
          <w:rFonts w:ascii="Arial" w:hAnsi="Arial" w:cs="Arial"/>
          <w:color w:val="000000"/>
        </w:rPr>
        <w:t xml:space="preserve">targeted searches in JSTOR. Websites hosted by the State of Arizona have information on topics including, </w:t>
      </w:r>
      <w:r w:rsidRPr="00D943FE">
        <w:rPr>
          <w:rFonts w:ascii="Arial" w:hAnsi="Arial" w:cs="Arial"/>
          <w:i/>
          <w:color w:val="000000"/>
        </w:rPr>
        <w:t>Infectious Diseases Found in Arizona, A History of the Arizona State Public Health Laboratory</w:t>
      </w:r>
      <w:r w:rsidRPr="00D943FE">
        <w:rPr>
          <w:rFonts w:ascii="Arial" w:hAnsi="Arial" w:cs="Arial"/>
          <w:color w:val="000000"/>
        </w:rPr>
        <w:t xml:space="preserve">, and </w:t>
      </w:r>
      <w:r w:rsidRPr="00D943FE">
        <w:rPr>
          <w:rFonts w:ascii="Arial" w:hAnsi="Arial" w:cs="Arial"/>
          <w:i/>
          <w:color w:val="000000"/>
        </w:rPr>
        <w:t>Arizona Health Services through the Century</w:t>
      </w:r>
      <w:r w:rsidRPr="00D943FE">
        <w:rPr>
          <w:rFonts w:ascii="Arial" w:hAnsi="Arial" w:cs="Arial"/>
          <w:color w:val="000000"/>
        </w:rPr>
        <w:t>.</w:t>
      </w:r>
      <w:r>
        <w:rPr>
          <w:rFonts w:ascii="Arial" w:hAnsi="Arial" w:cs="Arial"/>
          <w:color w:val="000000"/>
        </w:rPr>
        <w:t xml:space="preserve"> Additionally, there are journal articles that could be helpful in preparing for the lab exercise, such as </w:t>
      </w:r>
      <w:proofErr w:type="spellStart"/>
      <w:r>
        <w:rPr>
          <w:rFonts w:ascii="Arial" w:hAnsi="Arial" w:cs="Arial"/>
          <w:color w:val="000000"/>
        </w:rPr>
        <w:t>Cobos</w:t>
      </w:r>
      <w:proofErr w:type="spellEnd"/>
      <w:r>
        <w:rPr>
          <w:rFonts w:ascii="Arial" w:hAnsi="Arial" w:cs="Arial"/>
          <w:color w:val="000000"/>
        </w:rPr>
        <w:t xml:space="preserve"> et al. (2016) and </w:t>
      </w:r>
      <w:proofErr w:type="spellStart"/>
      <w:r>
        <w:rPr>
          <w:rFonts w:ascii="Arial" w:hAnsi="Arial" w:cs="Arial"/>
          <w:color w:val="000000"/>
        </w:rPr>
        <w:t>Grineski</w:t>
      </w:r>
      <w:proofErr w:type="spellEnd"/>
      <w:r>
        <w:rPr>
          <w:rFonts w:ascii="Arial" w:hAnsi="Arial" w:cs="Arial"/>
          <w:color w:val="000000"/>
        </w:rPr>
        <w:t xml:space="preserve"> et al. (2006)</w:t>
      </w:r>
      <w:r>
        <w:rPr>
          <w:rStyle w:val="apple-converted-space"/>
          <w:rFonts w:ascii="Arial" w:hAnsi="Arial" w:cs="Arial"/>
          <w:color w:val="000000"/>
        </w:rPr>
        <w:t>,</w:t>
      </w:r>
      <w:r w:rsidRPr="00D943FE">
        <w:rPr>
          <w:rFonts w:ascii="Arial" w:hAnsi="Arial" w:cs="Arial"/>
          <w:color w:val="000000"/>
        </w:rPr>
        <w:t xml:space="preserve"> which </w:t>
      </w:r>
      <w:r>
        <w:rPr>
          <w:rFonts w:ascii="Arial" w:hAnsi="Arial" w:cs="Arial"/>
          <w:color w:val="000000"/>
        </w:rPr>
        <w:t>could help</w:t>
      </w:r>
      <w:r w:rsidRPr="00D943FE">
        <w:rPr>
          <w:rFonts w:ascii="Arial" w:hAnsi="Arial" w:cs="Arial"/>
          <w:color w:val="000000"/>
        </w:rPr>
        <w:t xml:space="preserve"> students investigate further through death certificates.</w:t>
      </w:r>
      <w:r w:rsidRPr="00D943FE">
        <w:rPr>
          <w:rStyle w:val="apple-converted-space"/>
          <w:rFonts w:ascii="Arial" w:hAnsi="Arial" w:cs="Arial"/>
          <w:color w:val="000000"/>
        </w:rPr>
        <w:t> </w:t>
      </w:r>
    </w:p>
    <w:p w14:paraId="5EA7AA12" w14:textId="51EFF927" w:rsidR="00A43698" w:rsidRDefault="00A43698" w:rsidP="00A43698">
      <w:pPr>
        <w:tabs>
          <w:tab w:val="left" w:pos="5670"/>
        </w:tabs>
        <w:rPr>
          <w:rFonts w:ascii="Arial" w:hAnsi="Arial" w:cs="Arial"/>
        </w:rPr>
      </w:pPr>
      <w:r>
        <w:rPr>
          <w:rFonts w:ascii="Arial" w:hAnsi="Arial" w:cs="Arial"/>
        </w:rPr>
        <w:t xml:space="preserve">As part of their background research, students can use the list of topics on the rich history of Arizona, especially on issues related to the environment and public health </w:t>
      </w:r>
      <w:r w:rsidRPr="00F83CC1">
        <w:rPr>
          <w:rFonts w:ascii="Arial" w:hAnsi="Arial" w:cs="Arial"/>
        </w:rPr>
        <w:t>(</w:t>
      </w:r>
      <w:hyperlink r:id="rId91" w:history="1">
        <w:r w:rsidRPr="00F83CC1">
          <w:rPr>
            <w:rStyle w:val="Hyperlink"/>
            <w:rFonts w:ascii="Arial" w:hAnsi="Arial" w:cs="Arial"/>
          </w:rPr>
          <w:t>Research Topic Suggestions</w:t>
        </w:r>
      </w:hyperlink>
      <w:r w:rsidRPr="00F83CC1">
        <w:rPr>
          <w:rFonts w:ascii="Arial" w:hAnsi="Arial" w:cs="Arial"/>
        </w:rPr>
        <w:t>).</w:t>
      </w:r>
      <w:r>
        <w:rPr>
          <w:rFonts w:ascii="Arial" w:hAnsi="Arial" w:cs="Arial"/>
        </w:rPr>
        <w:t xml:space="preserve"> Although students may find the initial background research time consuming, we have found that they quickly become engaged in the process as they realize the importance of acquiring historical context when conducting background research. </w:t>
      </w:r>
    </w:p>
    <w:p w14:paraId="613461DC" w14:textId="77777777" w:rsidR="00A43698" w:rsidRPr="009317BC" w:rsidRDefault="00A43698" w:rsidP="00A43698">
      <w:pPr>
        <w:tabs>
          <w:tab w:val="left" w:pos="5670"/>
        </w:tabs>
        <w:rPr>
          <w:rFonts w:ascii="Arial" w:hAnsi="Arial" w:cs="Arial"/>
          <w:b/>
        </w:rPr>
      </w:pPr>
    </w:p>
    <w:p w14:paraId="319B0F49" w14:textId="77777777" w:rsidR="00A43698" w:rsidRDefault="00A43698" w:rsidP="00A43698">
      <w:pPr>
        <w:tabs>
          <w:tab w:val="left" w:pos="5670"/>
        </w:tabs>
        <w:spacing w:after="120"/>
        <w:rPr>
          <w:rFonts w:ascii="Arial" w:hAnsi="Arial" w:cs="Arial"/>
        </w:rPr>
      </w:pPr>
      <w:r w:rsidRPr="009317BC">
        <w:rPr>
          <w:rFonts w:ascii="Arial" w:hAnsi="Arial" w:cs="Arial"/>
          <w:b/>
        </w:rPr>
        <w:t>Challenge #</w:t>
      </w:r>
      <w:r>
        <w:rPr>
          <w:rFonts w:ascii="Arial" w:hAnsi="Arial" w:cs="Arial"/>
          <w:b/>
        </w:rPr>
        <w:t>3</w:t>
      </w:r>
      <w:r w:rsidRPr="009317BC">
        <w:rPr>
          <w:rFonts w:ascii="Arial" w:hAnsi="Arial" w:cs="Arial"/>
          <w:b/>
        </w:rPr>
        <w:t>. Selection and scope of the project:</w:t>
      </w:r>
      <w:r>
        <w:rPr>
          <w:rFonts w:ascii="Arial" w:hAnsi="Arial" w:cs="Arial"/>
        </w:rPr>
        <w:t xml:space="preserve"> The AGBDC database used in this lab exercise is very extensive and data-rich. Once students are familiarized with the database, it is important that each group gather background information, discuss potential research questions, and decide on the scope of their project. The instructor should prime student discussions with questions related to</w:t>
      </w:r>
      <w:r w:rsidRPr="000E3BB6">
        <w:rPr>
          <w:rFonts w:ascii="Arial" w:hAnsi="Arial" w:cs="Arial"/>
        </w:rPr>
        <w:t xml:space="preserve"> factors </w:t>
      </w:r>
      <w:r>
        <w:rPr>
          <w:rFonts w:ascii="Arial" w:hAnsi="Arial" w:cs="Arial"/>
        </w:rPr>
        <w:t xml:space="preserve">that </w:t>
      </w:r>
      <w:r w:rsidRPr="000E3BB6">
        <w:rPr>
          <w:rFonts w:ascii="Arial" w:hAnsi="Arial" w:cs="Arial"/>
        </w:rPr>
        <w:t xml:space="preserve">might affect </w:t>
      </w:r>
      <w:r>
        <w:rPr>
          <w:rFonts w:ascii="Arial" w:hAnsi="Arial" w:cs="Arial"/>
        </w:rPr>
        <w:t xml:space="preserve">human </w:t>
      </w:r>
      <w:r w:rsidRPr="000E3BB6">
        <w:rPr>
          <w:rFonts w:ascii="Arial" w:hAnsi="Arial" w:cs="Arial"/>
        </w:rPr>
        <w:t xml:space="preserve">survival </w:t>
      </w:r>
      <w:r>
        <w:rPr>
          <w:rFonts w:ascii="Arial" w:hAnsi="Arial" w:cs="Arial"/>
        </w:rPr>
        <w:t xml:space="preserve">and mortality, which may include </w:t>
      </w:r>
      <w:r w:rsidRPr="00F95EDB">
        <w:rPr>
          <w:rFonts w:ascii="Arial" w:hAnsi="Arial" w:cs="Arial"/>
        </w:rPr>
        <w:t>time period</w:t>
      </w:r>
      <w:r>
        <w:rPr>
          <w:rFonts w:ascii="Arial" w:hAnsi="Arial" w:cs="Arial"/>
        </w:rPr>
        <w:t>s</w:t>
      </w:r>
      <w:r w:rsidRPr="00F95EDB">
        <w:rPr>
          <w:rFonts w:ascii="Arial" w:hAnsi="Arial" w:cs="Arial"/>
        </w:rPr>
        <w:t>, ethnicity</w:t>
      </w:r>
      <w:r>
        <w:rPr>
          <w:rFonts w:ascii="Arial" w:hAnsi="Arial" w:cs="Arial"/>
        </w:rPr>
        <w:t>/race</w:t>
      </w:r>
      <w:r w:rsidRPr="00F95EDB">
        <w:rPr>
          <w:rFonts w:ascii="Arial" w:hAnsi="Arial" w:cs="Arial"/>
        </w:rPr>
        <w:t xml:space="preserve">, </w:t>
      </w:r>
      <w:r>
        <w:rPr>
          <w:rFonts w:ascii="Arial" w:hAnsi="Arial" w:cs="Arial"/>
        </w:rPr>
        <w:t xml:space="preserve">gender, geographic region, </w:t>
      </w:r>
      <w:r w:rsidRPr="00F95EDB">
        <w:rPr>
          <w:rFonts w:ascii="Arial" w:hAnsi="Arial" w:cs="Arial"/>
        </w:rPr>
        <w:t>socioeconomic conditions, access to medical care, wars, and</w:t>
      </w:r>
      <w:r>
        <w:rPr>
          <w:rFonts w:ascii="Arial" w:hAnsi="Arial" w:cs="Arial"/>
        </w:rPr>
        <w:t xml:space="preserve"> health-related events or disease</w:t>
      </w:r>
      <w:r w:rsidRPr="00F95EDB">
        <w:rPr>
          <w:rFonts w:ascii="Arial" w:hAnsi="Arial" w:cs="Arial"/>
        </w:rPr>
        <w:t xml:space="preserve">. </w:t>
      </w:r>
      <w:r>
        <w:rPr>
          <w:rFonts w:ascii="Arial" w:hAnsi="Arial" w:cs="Arial"/>
        </w:rPr>
        <w:t xml:space="preserve">Because of the size and richness of the AGBDC database and diversity of </w:t>
      </w:r>
      <w:r>
        <w:rPr>
          <w:rFonts w:ascii="Arial" w:hAnsi="Arial" w:cs="Arial"/>
        </w:rPr>
        <w:lastRenderedPageBreak/>
        <w:t xml:space="preserve">potential topics, we found that students may become quickly overwhelmed and have difficulty in deciding on a specific project. Moreover, some groups tend to be overly ambitious and miscalculate how much time and effort their project might take to complete. </w:t>
      </w:r>
    </w:p>
    <w:p w14:paraId="24A63F9C" w14:textId="2B9BC993" w:rsidR="00A43698" w:rsidRDefault="00A43698" w:rsidP="00A43698">
      <w:pPr>
        <w:tabs>
          <w:tab w:val="left" w:pos="5670"/>
        </w:tabs>
        <w:rPr>
          <w:rFonts w:ascii="Arial" w:hAnsi="Arial" w:cs="Arial"/>
        </w:rPr>
      </w:pPr>
      <w:r>
        <w:rPr>
          <w:rFonts w:ascii="Arial" w:hAnsi="Arial" w:cs="Arial"/>
        </w:rPr>
        <w:t xml:space="preserve">In our experience, it is important to encourage students to consult with the instructor prior to starting their project. As part of the project’s assessment, we ask students to submit a short, one paragraph proposal, which include background information, hypothesis/prediction, methods, variables studied, and knowledge impact </w:t>
      </w:r>
      <w:r w:rsidRPr="00F83CC1">
        <w:rPr>
          <w:rFonts w:ascii="Arial" w:hAnsi="Arial" w:cs="Arial"/>
        </w:rPr>
        <w:t>(</w:t>
      </w:r>
      <w:hyperlink r:id="rId92" w:history="1">
        <w:r w:rsidRPr="00F83CC1">
          <w:rPr>
            <w:rStyle w:val="Hyperlink"/>
            <w:rFonts w:ascii="Arial" w:hAnsi="Arial" w:cs="Arial"/>
          </w:rPr>
          <w:t>Project Guidelines and Rubric</w:t>
        </w:r>
      </w:hyperlink>
      <w:r w:rsidRPr="00F83CC1">
        <w:rPr>
          <w:rFonts w:ascii="Arial" w:hAnsi="Arial" w:cs="Arial"/>
        </w:rPr>
        <w:t>)</w:t>
      </w:r>
      <w:r>
        <w:rPr>
          <w:rFonts w:ascii="Arial" w:hAnsi="Arial" w:cs="Arial"/>
        </w:rPr>
        <w:t xml:space="preserve">. Students are also asked to complete a series of peer and self-assessments to measure their project management skill development and meet with the instructor during the project to give them the opportunity to ask questions. However, use of </w:t>
      </w:r>
      <w:r w:rsidRPr="005E4DEE">
        <w:rPr>
          <w:rFonts w:ascii="Arial" w:hAnsi="Arial" w:cs="Arial"/>
        </w:rPr>
        <w:t>these assessments</w:t>
      </w:r>
      <w:r>
        <w:rPr>
          <w:rFonts w:ascii="Arial" w:hAnsi="Arial" w:cs="Arial"/>
        </w:rPr>
        <w:t xml:space="preserve"> maybe </w:t>
      </w:r>
      <w:r w:rsidRPr="005E4DEE">
        <w:rPr>
          <w:rFonts w:ascii="Arial" w:hAnsi="Arial" w:cs="Arial"/>
        </w:rPr>
        <w:t>optional</w:t>
      </w:r>
      <w:r>
        <w:rPr>
          <w:rFonts w:ascii="Arial" w:hAnsi="Arial" w:cs="Arial"/>
        </w:rPr>
        <w:t>,</w:t>
      </w:r>
      <w:r w:rsidRPr="005E4DEE">
        <w:rPr>
          <w:rFonts w:ascii="Arial" w:hAnsi="Arial" w:cs="Arial"/>
        </w:rPr>
        <w:t xml:space="preserve"> depending on the instructor, scope and timeline to complete the lab project.</w:t>
      </w:r>
      <w:r>
        <w:rPr>
          <w:rFonts w:ascii="Arial" w:hAnsi="Arial" w:cs="Arial"/>
        </w:rPr>
        <w:t xml:space="preserve"> Lastly, instructors could provide students with a list of potential topics that they can explore using the AGBDC databa</w:t>
      </w:r>
      <w:r w:rsidRPr="00F83CC1">
        <w:rPr>
          <w:rFonts w:ascii="Arial" w:hAnsi="Arial" w:cs="Arial"/>
        </w:rPr>
        <w:t>se (</w:t>
      </w:r>
      <w:hyperlink r:id="rId93" w:history="1">
        <w:r w:rsidRPr="00F83CC1">
          <w:rPr>
            <w:rStyle w:val="Hyperlink"/>
            <w:rFonts w:ascii="Arial" w:hAnsi="Arial" w:cs="Arial"/>
          </w:rPr>
          <w:t>Research Project Topics</w:t>
        </w:r>
      </w:hyperlink>
      <w:r w:rsidRPr="00F83CC1">
        <w:rPr>
          <w:rFonts w:ascii="Arial" w:hAnsi="Arial" w:cs="Arial"/>
        </w:rPr>
        <w:t>).</w:t>
      </w:r>
      <w:r>
        <w:rPr>
          <w:rFonts w:ascii="Arial" w:hAnsi="Arial" w:cs="Arial"/>
        </w:rPr>
        <w:t xml:space="preserve"> </w:t>
      </w:r>
      <w:r w:rsidRPr="005E4DEE">
        <w:rPr>
          <w:rFonts w:ascii="Arial" w:hAnsi="Arial" w:cs="Arial"/>
        </w:rPr>
        <w:t>These topics are based on the socioeconomic, demographic, public health, and environmental history of Arizona</w:t>
      </w:r>
      <w:r>
        <w:rPr>
          <w:rFonts w:ascii="Arial" w:hAnsi="Arial" w:cs="Arial"/>
        </w:rPr>
        <w:t xml:space="preserve">, from 1870s to the 1960s. Using this list, students may pick study topics that may be too broad. It is important that once students chose their topic, they further research it and consult with the instructor in order to adjust the scope of their data collection and analysis, if needed.  </w:t>
      </w:r>
    </w:p>
    <w:p w14:paraId="18E30037" w14:textId="77777777" w:rsidR="00A43698" w:rsidRDefault="00A43698" w:rsidP="00A43698">
      <w:pPr>
        <w:tabs>
          <w:tab w:val="left" w:pos="5670"/>
        </w:tabs>
        <w:rPr>
          <w:rFonts w:ascii="Arial" w:hAnsi="Arial" w:cs="Arial"/>
        </w:rPr>
      </w:pPr>
    </w:p>
    <w:p w14:paraId="578C0ED4" w14:textId="77777777" w:rsidR="00A43698" w:rsidRDefault="00A43698" w:rsidP="00A43698">
      <w:pPr>
        <w:tabs>
          <w:tab w:val="left" w:pos="5670"/>
        </w:tabs>
        <w:spacing w:after="120"/>
        <w:rPr>
          <w:rFonts w:ascii="Arial" w:hAnsi="Arial" w:cs="Arial"/>
          <w:color w:val="000000" w:themeColor="text1"/>
        </w:rPr>
      </w:pPr>
      <w:r w:rsidRPr="007A42F7">
        <w:rPr>
          <w:rFonts w:ascii="Arial" w:hAnsi="Arial" w:cs="Arial"/>
          <w:b/>
        </w:rPr>
        <w:t>Challenge #4. Data collection drawbacks</w:t>
      </w:r>
      <w:r>
        <w:rPr>
          <w:rFonts w:ascii="Arial" w:hAnsi="Arial" w:cs="Arial"/>
          <w:b/>
        </w:rPr>
        <w:t xml:space="preserve"> </w:t>
      </w:r>
      <w:r w:rsidRPr="00970E65">
        <w:rPr>
          <w:rFonts w:ascii="Arial" w:hAnsi="Arial" w:cs="Arial"/>
          <w:b/>
        </w:rPr>
        <w:t>and analysis</w:t>
      </w:r>
      <w:r>
        <w:rPr>
          <w:rFonts w:ascii="Arial" w:hAnsi="Arial" w:cs="Arial"/>
          <w:b/>
        </w:rPr>
        <w:t xml:space="preserve">: </w:t>
      </w:r>
      <w:r>
        <w:rPr>
          <w:rFonts w:ascii="Arial" w:hAnsi="Arial" w:cs="Arial"/>
        </w:rPr>
        <w:t xml:space="preserve">The historical </w:t>
      </w:r>
      <w:r w:rsidRPr="00A607CB">
        <w:rPr>
          <w:rFonts w:ascii="Arial" w:hAnsi="Arial" w:cs="Arial"/>
        </w:rPr>
        <w:t>death certificates found in the</w:t>
      </w:r>
      <w:r>
        <w:rPr>
          <w:rFonts w:ascii="Arial" w:hAnsi="Arial" w:cs="Arial"/>
          <w:b/>
        </w:rPr>
        <w:t xml:space="preserve"> </w:t>
      </w:r>
      <w:r w:rsidRPr="00D627B0">
        <w:rPr>
          <w:rFonts w:ascii="Arial" w:hAnsi="Arial" w:cs="Arial"/>
          <w:color w:val="000000" w:themeColor="text1"/>
        </w:rPr>
        <w:t>AGBDC</w:t>
      </w:r>
      <w:r>
        <w:rPr>
          <w:rFonts w:ascii="Arial" w:hAnsi="Arial" w:cs="Arial"/>
          <w:color w:val="000000" w:themeColor="text1"/>
        </w:rPr>
        <w:t xml:space="preserve"> database range in time from 1870 to 1969. When reviewing the cause of death and antecedent causes, students may find it difficult to understand this information since some of these documents are handwritten and maybe difficult to read. In addition, the medical terminology included in the cause of death and antecedent section may contain outdated or unfamiliar jargon to most students. Most certificates are relatively easy to read and, as students become more familiarized with the documents, they will learn to recognize the handwritten terms. If students find the handwriting in some certificates difficult to understand, they will have the option of choosing another record by picking another random number in the generated table or choosing records before or after their previously selected death certificate. Moreover, if data are missing or incomplete in the death certificate selected, students can follow the same strategy. </w:t>
      </w:r>
    </w:p>
    <w:p w14:paraId="3321B47B" w14:textId="77777777" w:rsidR="00A43698" w:rsidRDefault="00A43698" w:rsidP="00A43698">
      <w:pPr>
        <w:tabs>
          <w:tab w:val="left" w:pos="5670"/>
        </w:tabs>
        <w:spacing w:after="120"/>
        <w:rPr>
          <w:rFonts w:ascii="Arial" w:hAnsi="Arial" w:cs="Arial"/>
        </w:rPr>
      </w:pPr>
      <w:r>
        <w:rPr>
          <w:rFonts w:ascii="Arial" w:hAnsi="Arial" w:cs="Arial"/>
          <w:color w:val="000000" w:themeColor="text1"/>
        </w:rPr>
        <w:t xml:space="preserve">The lack of student familiarity with medical terminology in the documents could be resolved by suggesting that, as data is collected, students also create a list of terms that they can further research online. In our experience, creating a glossary of medical terms represent an additional and valuable learning opportunity that students </w:t>
      </w:r>
      <w:r>
        <w:rPr>
          <w:rFonts w:ascii="Arial" w:hAnsi="Arial" w:cs="Arial"/>
        </w:rPr>
        <w:t xml:space="preserve">really enjoy. Lastly, as indicated in the introduction to the project, several </w:t>
      </w:r>
      <w:r w:rsidRPr="000559A1">
        <w:rPr>
          <w:rFonts w:ascii="Arial" w:hAnsi="Arial" w:cs="Arial"/>
          <w:color w:val="000000" w:themeColor="text1"/>
          <w:shd w:val="clear" w:color="auto" w:fill="FFFFFF"/>
        </w:rPr>
        <w:t xml:space="preserve">quality problems </w:t>
      </w:r>
      <w:r>
        <w:rPr>
          <w:rFonts w:ascii="Arial" w:hAnsi="Arial" w:cs="Arial"/>
          <w:color w:val="000000" w:themeColor="text1"/>
          <w:shd w:val="clear" w:color="auto" w:fill="FFFFFF"/>
        </w:rPr>
        <w:t xml:space="preserve">are </w:t>
      </w:r>
      <w:r w:rsidRPr="000559A1">
        <w:rPr>
          <w:rFonts w:ascii="Arial" w:hAnsi="Arial" w:cs="Arial"/>
          <w:color w:val="000000" w:themeColor="text1"/>
          <w:shd w:val="clear" w:color="auto" w:fill="FFFFFF"/>
        </w:rPr>
        <w:t>associated with death certificate data</w:t>
      </w:r>
      <w:r>
        <w:rPr>
          <w:rFonts w:ascii="Arial" w:hAnsi="Arial" w:cs="Arial"/>
          <w:color w:val="000000" w:themeColor="text1"/>
          <w:shd w:val="clear" w:color="auto" w:fill="FFFFFF"/>
        </w:rPr>
        <w:t>,</w:t>
      </w:r>
      <w:r w:rsidRPr="000559A1">
        <w:rPr>
          <w:rFonts w:ascii="Arial" w:hAnsi="Arial" w:cs="Arial"/>
          <w:color w:val="000000" w:themeColor="text1"/>
          <w:shd w:val="clear" w:color="auto" w:fill="FFFFFF"/>
        </w:rPr>
        <w:t xml:space="preserve"> </w:t>
      </w:r>
      <w:r>
        <w:rPr>
          <w:rFonts w:ascii="Arial" w:hAnsi="Arial" w:cs="Arial"/>
          <w:color w:val="000000" w:themeColor="text1"/>
          <w:shd w:val="clear" w:color="auto" w:fill="FFFFFF"/>
        </w:rPr>
        <w:lastRenderedPageBreak/>
        <w:t xml:space="preserve">including lack of uniform </w:t>
      </w:r>
      <w:r w:rsidRPr="000559A1">
        <w:rPr>
          <w:rFonts w:ascii="Arial" w:hAnsi="Arial" w:cs="Arial"/>
          <w:color w:val="000000" w:themeColor="text1"/>
          <w:shd w:val="clear" w:color="auto" w:fill="FFFFFF"/>
        </w:rPr>
        <w:t>data across the population</w:t>
      </w:r>
      <w:r>
        <w:rPr>
          <w:rFonts w:ascii="Arial" w:hAnsi="Arial" w:cs="Arial"/>
          <w:color w:val="000000" w:themeColor="text1"/>
          <w:shd w:val="clear" w:color="auto" w:fill="FFFFFF"/>
        </w:rPr>
        <w:t xml:space="preserve"> studied or over time periods</w:t>
      </w:r>
      <w:r>
        <w:rPr>
          <w:rFonts w:ascii="Arial" w:hAnsi="Arial" w:cs="Arial"/>
          <w:color w:val="000000" w:themeColor="text1"/>
        </w:rPr>
        <w:t xml:space="preserve"> and </w:t>
      </w:r>
      <w:r w:rsidRPr="000559A1">
        <w:rPr>
          <w:rFonts w:ascii="Arial" w:hAnsi="Arial" w:cs="Arial"/>
          <w:color w:val="000000" w:themeColor="text1"/>
          <w:shd w:val="clear" w:color="auto" w:fill="FFFFFF"/>
        </w:rPr>
        <w:t xml:space="preserve">inaccuracy </w:t>
      </w:r>
      <w:r>
        <w:rPr>
          <w:rFonts w:ascii="Arial" w:hAnsi="Arial" w:cs="Arial"/>
          <w:color w:val="000000" w:themeColor="text1"/>
          <w:shd w:val="clear" w:color="auto" w:fill="FFFFFF"/>
        </w:rPr>
        <w:t>or</w:t>
      </w:r>
      <w:r w:rsidRPr="000559A1">
        <w:rPr>
          <w:rFonts w:ascii="Arial" w:hAnsi="Arial" w:cs="Arial"/>
          <w:color w:val="000000" w:themeColor="text1"/>
          <w:shd w:val="clear" w:color="auto" w:fill="FFFFFF"/>
        </w:rPr>
        <w:t xml:space="preserve"> misclassification in death certification</w:t>
      </w:r>
      <w:r>
        <w:rPr>
          <w:rFonts w:ascii="Arial" w:hAnsi="Arial" w:cs="Arial"/>
          <w:color w:val="000000" w:themeColor="text1"/>
          <w:shd w:val="clear" w:color="auto" w:fill="FFFFFF"/>
        </w:rPr>
        <w:t xml:space="preserve">. </w:t>
      </w:r>
      <w:r>
        <w:rPr>
          <w:rFonts w:ascii="Arial" w:hAnsi="Arial" w:cs="Arial"/>
        </w:rPr>
        <w:t xml:space="preserve">It is important to explain to students, at the beginning of the exercise, the limitations of using and interpreting data from these documents, but also the value that death certificates provide as an </w:t>
      </w:r>
      <w:r w:rsidRPr="000559A1">
        <w:rPr>
          <w:rFonts w:ascii="Arial" w:hAnsi="Arial" w:cs="Arial"/>
          <w:color w:val="000000" w:themeColor="text1"/>
        </w:rPr>
        <w:t>important source of demographic</w:t>
      </w:r>
      <w:r>
        <w:rPr>
          <w:rFonts w:ascii="Arial" w:hAnsi="Arial" w:cs="Arial"/>
        </w:rPr>
        <w:t xml:space="preserve"> data. </w:t>
      </w:r>
    </w:p>
    <w:p w14:paraId="2F15A7E1" w14:textId="77777777" w:rsidR="00A43698" w:rsidRDefault="00A43698" w:rsidP="00A43698">
      <w:pPr>
        <w:autoSpaceDE w:val="0"/>
        <w:autoSpaceDN w:val="0"/>
        <w:adjustRightInd w:val="0"/>
        <w:spacing w:after="120"/>
        <w:rPr>
          <w:rFonts w:ascii="Arial" w:eastAsiaTheme="minorHAnsi" w:hAnsi="Arial" w:cs="Arial"/>
        </w:rPr>
      </w:pPr>
      <w:proofErr w:type="spellStart"/>
      <w:r w:rsidRPr="00EF06AD">
        <w:rPr>
          <w:rFonts w:ascii="Arial" w:hAnsi="Arial" w:cs="Arial"/>
          <w:b/>
        </w:rPr>
        <w:t>Challege</w:t>
      </w:r>
      <w:proofErr w:type="spellEnd"/>
      <w:r w:rsidRPr="00EF06AD">
        <w:rPr>
          <w:rFonts w:ascii="Arial" w:hAnsi="Arial" w:cs="Arial"/>
          <w:b/>
        </w:rPr>
        <w:t xml:space="preserve"> #5. Length of the lab project:</w:t>
      </w:r>
      <w:r>
        <w:rPr>
          <w:rFonts w:ascii="Arial" w:hAnsi="Arial" w:cs="Arial"/>
        </w:rPr>
        <w:t xml:space="preserve"> Some instructors may find this lab experience to be too long and they may want to shorten the lab to one or two sessions. It is important to note that this lab experience requires that students briefly learn to navigate the database, conduct research to develop questions and hypothesis, carefully collect and analyze data, arise to conclusions, and communicate the information through a presentation or research paper. These are some of the most important skills that students can acquire in this lab, which in our experience could take three, three-hour lab sessions. However, if the instructor wishes to reduce the number of sessions to two, </w:t>
      </w:r>
      <w:r w:rsidRPr="00456899">
        <w:rPr>
          <w:rFonts w:ascii="Arial" w:hAnsi="Arial" w:cs="Arial"/>
        </w:rPr>
        <w:t xml:space="preserve">there are </w:t>
      </w:r>
      <w:r>
        <w:rPr>
          <w:rFonts w:ascii="Arial" w:hAnsi="Arial" w:cs="Arial"/>
        </w:rPr>
        <w:t xml:space="preserve">several </w:t>
      </w:r>
      <w:r w:rsidRPr="00456899">
        <w:rPr>
          <w:rFonts w:ascii="Arial" w:hAnsi="Arial" w:cs="Arial"/>
        </w:rPr>
        <w:t xml:space="preserve">ways </w:t>
      </w:r>
      <w:r>
        <w:rPr>
          <w:rFonts w:ascii="Arial" w:hAnsi="Arial" w:cs="Arial"/>
        </w:rPr>
        <w:t xml:space="preserve">(individual or in combination) that could be used </w:t>
      </w:r>
      <w:r w:rsidRPr="00456899">
        <w:rPr>
          <w:rFonts w:ascii="Arial" w:hAnsi="Arial" w:cs="Arial"/>
        </w:rPr>
        <w:t xml:space="preserve">to scale down the lab experience </w:t>
      </w:r>
      <w:r w:rsidRPr="00456899">
        <w:rPr>
          <w:rFonts w:ascii="Arial" w:eastAsiaTheme="minorHAnsi" w:hAnsi="Arial" w:cs="Arial"/>
        </w:rPr>
        <w:t xml:space="preserve">while maintaining student independence in creating their own </w:t>
      </w:r>
      <w:proofErr w:type="spellStart"/>
      <w:r>
        <w:rPr>
          <w:rFonts w:ascii="Arial" w:eastAsiaTheme="minorHAnsi" w:hAnsi="Arial" w:cs="Arial"/>
        </w:rPr>
        <w:t>reseaech</w:t>
      </w:r>
      <w:proofErr w:type="spellEnd"/>
      <w:r>
        <w:rPr>
          <w:rFonts w:ascii="Arial" w:eastAsiaTheme="minorHAnsi" w:hAnsi="Arial" w:cs="Arial"/>
        </w:rPr>
        <w:t xml:space="preserve"> </w:t>
      </w:r>
      <w:r w:rsidRPr="00456899">
        <w:rPr>
          <w:rFonts w:ascii="Arial" w:eastAsiaTheme="minorHAnsi" w:hAnsi="Arial" w:cs="Arial"/>
        </w:rPr>
        <w:t>questions</w:t>
      </w:r>
      <w:r>
        <w:rPr>
          <w:rFonts w:ascii="Arial" w:eastAsiaTheme="minorHAnsi" w:hAnsi="Arial" w:cs="Arial"/>
        </w:rPr>
        <w:t xml:space="preserve">. </w:t>
      </w:r>
    </w:p>
    <w:p w14:paraId="6CD62A5E" w14:textId="507ADAC4" w:rsidR="00A43698" w:rsidRPr="00D46D62" w:rsidRDefault="00A43698" w:rsidP="00A43698">
      <w:pPr>
        <w:autoSpaceDE w:val="0"/>
        <w:autoSpaceDN w:val="0"/>
        <w:adjustRightInd w:val="0"/>
        <w:rPr>
          <w:rFonts w:ascii="Arial" w:hAnsi="Arial" w:cs="Arial"/>
        </w:rPr>
      </w:pPr>
      <w:r w:rsidRPr="00EF06AD">
        <w:rPr>
          <w:rFonts w:ascii="Arial" w:eastAsiaTheme="minorHAnsi" w:hAnsi="Arial" w:cs="Arial"/>
          <w:i/>
        </w:rPr>
        <w:t>Alternative lab project design, pooled group data</w:t>
      </w:r>
      <w:r>
        <w:rPr>
          <w:rFonts w:ascii="Arial" w:eastAsiaTheme="minorHAnsi" w:hAnsi="Arial" w:cs="Arial"/>
          <w:i/>
        </w:rPr>
        <w:t xml:space="preserve"> collection and analysis</w:t>
      </w:r>
      <w:r w:rsidRPr="00EF06AD">
        <w:rPr>
          <w:rFonts w:ascii="Arial" w:eastAsiaTheme="minorHAnsi" w:hAnsi="Arial" w:cs="Arial"/>
          <w:i/>
        </w:rPr>
        <w:t>:</w:t>
      </w:r>
      <w:r w:rsidRPr="00EF06AD">
        <w:rPr>
          <w:rFonts w:ascii="Arial" w:eastAsiaTheme="minorHAnsi" w:hAnsi="Arial" w:cs="Arial"/>
        </w:rPr>
        <w:t xml:space="preserve"> </w:t>
      </w:r>
      <w:r w:rsidRPr="00EF06AD">
        <w:rPr>
          <w:rFonts w:ascii="Arial" w:hAnsi="Arial" w:cs="Arial"/>
        </w:rPr>
        <w:t xml:space="preserve">During the first lab session, and depending on the class size, groups of two to four students work together to get familiarized with the database, investigate potential topics, and generate research questions. After each group chooses a </w:t>
      </w:r>
      <w:r>
        <w:rPr>
          <w:rFonts w:ascii="Arial" w:hAnsi="Arial" w:cs="Arial"/>
        </w:rPr>
        <w:t>specific research question</w:t>
      </w:r>
      <w:r w:rsidRPr="00EF06AD">
        <w:rPr>
          <w:rFonts w:ascii="Arial" w:hAnsi="Arial" w:cs="Arial"/>
        </w:rPr>
        <w:t xml:space="preserve">, they present it to the rest of the class, including relevant </w:t>
      </w:r>
      <w:r>
        <w:rPr>
          <w:rFonts w:ascii="Arial" w:hAnsi="Arial" w:cs="Arial"/>
        </w:rPr>
        <w:t xml:space="preserve">information, such as </w:t>
      </w:r>
      <w:r w:rsidRPr="00EF06AD">
        <w:rPr>
          <w:rFonts w:ascii="Arial" w:hAnsi="Arial" w:cs="Arial"/>
        </w:rPr>
        <w:t>peer</w:t>
      </w:r>
      <w:r>
        <w:rPr>
          <w:rFonts w:ascii="Arial" w:hAnsi="Arial" w:cs="Arial"/>
        </w:rPr>
        <w:t>-</w:t>
      </w:r>
      <w:r w:rsidRPr="00EF06AD">
        <w:rPr>
          <w:rFonts w:ascii="Arial" w:hAnsi="Arial" w:cs="Arial"/>
        </w:rPr>
        <w:t xml:space="preserve">reviewed </w:t>
      </w:r>
      <w:r>
        <w:rPr>
          <w:rFonts w:ascii="Arial" w:hAnsi="Arial" w:cs="Arial"/>
        </w:rPr>
        <w:t xml:space="preserve">literature and </w:t>
      </w:r>
      <w:r w:rsidRPr="00EF06AD">
        <w:rPr>
          <w:rFonts w:ascii="Arial" w:hAnsi="Arial" w:cs="Arial"/>
        </w:rPr>
        <w:t xml:space="preserve">historical </w:t>
      </w:r>
      <w:r>
        <w:rPr>
          <w:rFonts w:ascii="Arial" w:hAnsi="Arial" w:cs="Arial"/>
        </w:rPr>
        <w:t>evidence</w:t>
      </w:r>
      <w:r w:rsidRPr="00EF06AD">
        <w:rPr>
          <w:rFonts w:ascii="Arial" w:hAnsi="Arial" w:cs="Arial"/>
        </w:rPr>
        <w:t xml:space="preserve">. After </w:t>
      </w:r>
      <w:r>
        <w:rPr>
          <w:rFonts w:ascii="Arial" w:hAnsi="Arial" w:cs="Arial"/>
        </w:rPr>
        <w:t xml:space="preserve">these </w:t>
      </w:r>
      <w:r w:rsidRPr="00EF06AD">
        <w:rPr>
          <w:rFonts w:ascii="Arial" w:hAnsi="Arial" w:cs="Arial"/>
        </w:rPr>
        <w:t xml:space="preserve">brief group presentations, the class </w:t>
      </w:r>
      <w:r>
        <w:rPr>
          <w:rFonts w:ascii="Arial" w:hAnsi="Arial" w:cs="Arial"/>
        </w:rPr>
        <w:t>as a whole will vote to choose</w:t>
      </w:r>
      <w:r w:rsidRPr="00EF06AD">
        <w:rPr>
          <w:rFonts w:ascii="Arial" w:hAnsi="Arial" w:cs="Arial"/>
        </w:rPr>
        <w:t xml:space="preserve"> </w:t>
      </w:r>
      <w:r>
        <w:rPr>
          <w:rFonts w:ascii="Arial" w:hAnsi="Arial" w:cs="Arial"/>
        </w:rPr>
        <w:t xml:space="preserve">one research question, </w:t>
      </w:r>
      <w:r w:rsidRPr="00EF06AD">
        <w:rPr>
          <w:rFonts w:ascii="Arial" w:hAnsi="Arial" w:cs="Arial"/>
        </w:rPr>
        <w:t xml:space="preserve">decide on </w:t>
      </w:r>
      <w:r>
        <w:rPr>
          <w:rFonts w:ascii="Arial" w:hAnsi="Arial" w:cs="Arial"/>
        </w:rPr>
        <w:t xml:space="preserve">the </w:t>
      </w:r>
      <w:r w:rsidRPr="00EF06AD">
        <w:rPr>
          <w:rFonts w:ascii="Arial" w:hAnsi="Arial" w:cs="Arial"/>
        </w:rPr>
        <w:t>specific data search criteria</w:t>
      </w:r>
      <w:r>
        <w:rPr>
          <w:rFonts w:ascii="Arial" w:hAnsi="Arial" w:cs="Arial"/>
        </w:rPr>
        <w:t>, and the sample size of the cohort</w:t>
      </w:r>
      <w:r w:rsidRPr="00EF06AD">
        <w:rPr>
          <w:rFonts w:ascii="Arial" w:hAnsi="Arial" w:cs="Arial"/>
        </w:rPr>
        <w:t>.</w:t>
      </w:r>
      <w:r w:rsidRPr="00EF06AD">
        <w:rPr>
          <w:rFonts w:ascii="Arial" w:eastAsiaTheme="minorHAnsi" w:hAnsi="Arial" w:cs="Arial"/>
        </w:rPr>
        <w:t xml:space="preserve"> </w:t>
      </w:r>
      <w:r>
        <w:rPr>
          <w:rFonts w:ascii="Arial" w:eastAsiaTheme="minorHAnsi" w:hAnsi="Arial" w:cs="Arial"/>
        </w:rPr>
        <w:t xml:space="preserve">The instructor can help guide the class in designing the project criteria. </w:t>
      </w:r>
      <w:r w:rsidRPr="00EF06AD">
        <w:rPr>
          <w:rFonts w:ascii="Arial" w:eastAsiaTheme="minorHAnsi" w:hAnsi="Arial" w:cs="Arial"/>
        </w:rPr>
        <w:t xml:space="preserve">Once </w:t>
      </w:r>
      <w:r>
        <w:rPr>
          <w:rFonts w:ascii="Arial" w:eastAsiaTheme="minorHAnsi" w:hAnsi="Arial" w:cs="Arial"/>
        </w:rPr>
        <w:t xml:space="preserve">the class agrees on these project elements, </w:t>
      </w:r>
      <w:r w:rsidRPr="00EF06AD">
        <w:rPr>
          <w:rFonts w:ascii="Arial" w:eastAsiaTheme="minorHAnsi" w:hAnsi="Arial" w:cs="Arial"/>
        </w:rPr>
        <w:t>each group o</w:t>
      </w:r>
      <w:r>
        <w:rPr>
          <w:rFonts w:ascii="Arial" w:eastAsiaTheme="minorHAnsi" w:hAnsi="Arial" w:cs="Arial"/>
        </w:rPr>
        <w:t xml:space="preserve">f </w:t>
      </w:r>
      <w:r w:rsidRPr="00EF06AD">
        <w:rPr>
          <w:rFonts w:ascii="Arial" w:eastAsiaTheme="minorHAnsi" w:hAnsi="Arial" w:cs="Arial"/>
        </w:rPr>
        <w:t xml:space="preserve">students </w:t>
      </w:r>
      <w:r>
        <w:rPr>
          <w:rFonts w:ascii="Arial" w:eastAsiaTheme="minorHAnsi" w:hAnsi="Arial" w:cs="Arial"/>
        </w:rPr>
        <w:t xml:space="preserve">are </w:t>
      </w:r>
      <w:r w:rsidRPr="00EF06AD">
        <w:rPr>
          <w:rFonts w:ascii="Arial" w:eastAsiaTheme="minorHAnsi" w:hAnsi="Arial" w:cs="Arial"/>
        </w:rPr>
        <w:t xml:space="preserve">tasked with gathering </w:t>
      </w:r>
      <w:r>
        <w:rPr>
          <w:rFonts w:ascii="Arial" w:eastAsiaTheme="minorHAnsi" w:hAnsi="Arial" w:cs="Arial"/>
        </w:rPr>
        <w:t xml:space="preserve">a subset of </w:t>
      </w:r>
      <w:r w:rsidRPr="00EF06AD">
        <w:rPr>
          <w:rFonts w:ascii="Arial" w:eastAsiaTheme="minorHAnsi" w:hAnsi="Arial" w:cs="Arial"/>
        </w:rPr>
        <w:t>death certificate data</w:t>
      </w:r>
      <w:r>
        <w:rPr>
          <w:rFonts w:ascii="Arial" w:eastAsiaTheme="minorHAnsi" w:hAnsi="Arial" w:cs="Arial"/>
        </w:rPr>
        <w:t xml:space="preserve">. The subset number will </w:t>
      </w:r>
      <w:r w:rsidRPr="00EF06AD">
        <w:rPr>
          <w:rFonts w:ascii="Arial" w:eastAsiaTheme="minorHAnsi" w:hAnsi="Arial" w:cs="Arial"/>
        </w:rPr>
        <w:t xml:space="preserve">depend on the </w:t>
      </w:r>
      <w:r>
        <w:rPr>
          <w:rFonts w:ascii="Arial" w:eastAsiaTheme="minorHAnsi" w:hAnsi="Arial" w:cs="Arial"/>
        </w:rPr>
        <w:t xml:space="preserve">total sample </w:t>
      </w:r>
      <w:r w:rsidRPr="00EF06AD">
        <w:rPr>
          <w:rFonts w:ascii="Arial" w:eastAsiaTheme="minorHAnsi" w:hAnsi="Arial" w:cs="Arial"/>
        </w:rPr>
        <w:t>size</w:t>
      </w:r>
      <w:r>
        <w:rPr>
          <w:rFonts w:ascii="Arial" w:eastAsiaTheme="minorHAnsi" w:hAnsi="Arial" w:cs="Arial"/>
        </w:rPr>
        <w:t xml:space="preserve"> but, generally, each group could review and gather data from 20-30 death certificates within an hour.</w:t>
      </w:r>
      <w:r w:rsidRPr="00EF06AD">
        <w:rPr>
          <w:rFonts w:ascii="Arial" w:eastAsiaTheme="minorHAnsi" w:hAnsi="Arial" w:cs="Arial"/>
        </w:rPr>
        <w:t xml:space="preserve"> </w:t>
      </w:r>
      <w:r w:rsidRPr="00D46D62">
        <w:rPr>
          <w:rFonts w:ascii="Arial" w:hAnsi="Arial" w:cs="Arial"/>
        </w:rPr>
        <w:t>The data collected from each group is then entered into a shared spreadsheet (</w:t>
      </w:r>
      <w:r>
        <w:rPr>
          <w:rFonts w:ascii="Arial" w:hAnsi="Arial" w:cs="Arial"/>
        </w:rPr>
        <w:t>e.g</w:t>
      </w:r>
      <w:r w:rsidRPr="00D46D62">
        <w:rPr>
          <w:rFonts w:ascii="Arial" w:hAnsi="Arial" w:cs="Arial"/>
        </w:rPr>
        <w:t>.</w:t>
      </w:r>
      <w:r>
        <w:rPr>
          <w:rFonts w:ascii="Arial" w:hAnsi="Arial" w:cs="Arial"/>
        </w:rPr>
        <w:t>,</w:t>
      </w:r>
      <w:r w:rsidRPr="00D46D62">
        <w:rPr>
          <w:rFonts w:ascii="Arial" w:hAnsi="Arial" w:cs="Arial"/>
        </w:rPr>
        <w:t xml:space="preserve"> Google </w:t>
      </w:r>
      <w:r>
        <w:rPr>
          <w:rFonts w:ascii="Arial" w:hAnsi="Arial" w:cs="Arial"/>
        </w:rPr>
        <w:t>Sheets</w:t>
      </w:r>
      <w:r w:rsidRPr="00D46D62">
        <w:rPr>
          <w:rFonts w:ascii="Arial" w:hAnsi="Arial" w:cs="Arial"/>
        </w:rPr>
        <w:t>) and used to produce one or more graphs. During the second lab session, each group is tasked with discussing the graph results, perform</w:t>
      </w:r>
      <w:r>
        <w:rPr>
          <w:rFonts w:ascii="Arial" w:hAnsi="Arial" w:cs="Arial"/>
        </w:rPr>
        <w:t>ing</w:t>
      </w:r>
      <w:r w:rsidRPr="00D46D62">
        <w:rPr>
          <w:rFonts w:ascii="Arial" w:hAnsi="Arial" w:cs="Arial"/>
        </w:rPr>
        <w:t xml:space="preserve"> statistical analysis, and formulat</w:t>
      </w:r>
      <w:r>
        <w:rPr>
          <w:rFonts w:ascii="Arial" w:hAnsi="Arial" w:cs="Arial"/>
        </w:rPr>
        <w:t xml:space="preserve">ing </w:t>
      </w:r>
      <w:r w:rsidRPr="00D46D62">
        <w:rPr>
          <w:rFonts w:ascii="Arial" w:hAnsi="Arial" w:cs="Arial"/>
        </w:rPr>
        <w:t xml:space="preserve">conclusions about the project. In the last hour of </w:t>
      </w:r>
      <w:r>
        <w:rPr>
          <w:rFonts w:ascii="Arial" w:hAnsi="Arial" w:cs="Arial"/>
        </w:rPr>
        <w:t>the second lab</w:t>
      </w:r>
      <w:r w:rsidRPr="00D46D62">
        <w:rPr>
          <w:rFonts w:ascii="Arial" w:hAnsi="Arial" w:cs="Arial"/>
        </w:rPr>
        <w:t xml:space="preserve"> session, the instructor will ask questions to each group related to their specific tasks. This discussion session section is designed to provide students with perspective on the research question selected, advantages and drawbacks of data collection methods used, data quality, and general conclusions.  This alternative group project will only require two laboratory sessions, </w:t>
      </w:r>
      <w:r w:rsidRPr="00D46D62">
        <w:rPr>
          <w:rFonts w:ascii="Arial" w:eastAsiaTheme="minorHAnsi" w:hAnsi="Arial" w:cs="Arial"/>
        </w:rPr>
        <w:t>reduce the amount of time that students spend collecting and analyzing data, stimulate teamwork, and encourage group discussions.</w:t>
      </w:r>
    </w:p>
    <w:p w14:paraId="04F15B05" w14:textId="77777777" w:rsidR="008D1DB6" w:rsidRDefault="008D1DB6" w:rsidP="00701A95">
      <w:pPr>
        <w:pStyle w:val="BodyText"/>
        <w:tabs>
          <w:tab w:val="left" w:pos="5670"/>
        </w:tabs>
        <w:spacing w:line="276" w:lineRule="auto"/>
        <w:ind w:left="720" w:hanging="720"/>
        <w:rPr>
          <w:rFonts w:ascii="Arial" w:hAnsi="Arial" w:cs="Arial"/>
          <w:b/>
          <w:szCs w:val="24"/>
        </w:rPr>
      </w:pPr>
    </w:p>
    <w:p w14:paraId="031BD89A" w14:textId="77777777" w:rsidR="00701A95" w:rsidRPr="009743FA" w:rsidRDefault="00701A95" w:rsidP="00701A95">
      <w:pPr>
        <w:pStyle w:val="BodyText"/>
        <w:tabs>
          <w:tab w:val="left" w:pos="5670"/>
        </w:tabs>
        <w:spacing w:line="276" w:lineRule="auto"/>
        <w:ind w:left="720" w:hanging="720"/>
        <w:rPr>
          <w:rFonts w:ascii="Arial" w:hAnsi="Arial" w:cs="Arial"/>
          <w:b/>
          <w:szCs w:val="24"/>
        </w:rPr>
      </w:pPr>
      <w:r w:rsidRPr="009743FA">
        <w:rPr>
          <w:rFonts w:ascii="Arial" w:hAnsi="Arial" w:cs="Arial"/>
          <w:b/>
          <w:szCs w:val="24"/>
        </w:rPr>
        <w:t xml:space="preserve">Comments on Introducing the Experiment to Your Students:  </w:t>
      </w:r>
    </w:p>
    <w:p w14:paraId="299A8239" w14:textId="57F6D77D" w:rsidR="007421F9" w:rsidRDefault="007421F9" w:rsidP="007421F9">
      <w:pPr>
        <w:spacing w:after="120"/>
        <w:rPr>
          <w:rFonts w:ascii="Arial" w:hAnsi="Arial" w:cs="Arial"/>
        </w:rPr>
      </w:pPr>
      <w:r>
        <w:rPr>
          <w:rFonts w:ascii="Arial" w:hAnsi="Arial" w:cs="Arial"/>
        </w:rPr>
        <w:t xml:space="preserve">It is important to introduce students to the concepts of life tables, survivorship curves, demographic transition, and risk factors in human mortality prior to the lab exercise. Typically, these concepts are introduced during class. Thus, students can focus their time and effort during lab time on learning about the AGBDC database, developing research questions, and collecting and analyzing data. In addition, we highly recommend that the instructor use the pre-project exercise </w:t>
      </w:r>
      <w:r w:rsidRPr="007421F9">
        <w:rPr>
          <w:rFonts w:ascii="Arial" w:hAnsi="Arial" w:cs="Arial"/>
        </w:rPr>
        <w:t>(</w:t>
      </w:r>
      <w:hyperlink r:id="rId94" w:history="1">
        <w:r w:rsidRPr="007421F9">
          <w:rPr>
            <w:rStyle w:val="Hyperlink"/>
            <w:rFonts w:ascii="Arial" w:hAnsi="Arial" w:cs="Arial"/>
          </w:rPr>
          <w:t>Pre-project Lab</w:t>
        </w:r>
      </w:hyperlink>
      <w:r w:rsidRPr="007421F9">
        <w:rPr>
          <w:rFonts w:ascii="Arial" w:hAnsi="Arial" w:cs="Arial"/>
        </w:rPr>
        <w:t>),</w:t>
      </w:r>
      <w:r>
        <w:rPr>
          <w:rFonts w:ascii="Arial" w:hAnsi="Arial" w:cs="Arial"/>
        </w:rPr>
        <w:t xml:space="preserve"> or an adapted version of it, to introduce students to the database and the death certificate documents prior to starting the research projects</w:t>
      </w:r>
      <w:r w:rsidRPr="00F95EDB">
        <w:rPr>
          <w:rFonts w:ascii="Arial" w:hAnsi="Arial" w:cs="Arial"/>
        </w:rPr>
        <w:t xml:space="preserve">. </w:t>
      </w:r>
      <w:r>
        <w:rPr>
          <w:rFonts w:ascii="Arial" w:hAnsi="Arial" w:cs="Arial"/>
        </w:rPr>
        <w:t xml:space="preserve">This lab </w:t>
      </w:r>
      <w:r w:rsidRPr="0009717B">
        <w:rPr>
          <w:rFonts w:ascii="Arial" w:hAnsi="Arial" w:cs="Arial"/>
        </w:rPr>
        <w:t>exercise</w:t>
      </w:r>
      <w:r>
        <w:rPr>
          <w:rFonts w:ascii="Arial" w:hAnsi="Arial" w:cs="Arial"/>
        </w:rPr>
        <w:t xml:space="preserve"> could be completed one or two weeks before their project is introduced.</w:t>
      </w:r>
    </w:p>
    <w:p w14:paraId="595A45BF" w14:textId="77777777" w:rsidR="00572E95" w:rsidRPr="00572E95" w:rsidRDefault="00572E95" w:rsidP="00572E95">
      <w:pPr>
        <w:pStyle w:val="MediumGrid1-Accent21"/>
        <w:ind w:left="0"/>
        <w:contextualSpacing/>
        <w:rPr>
          <w:rFonts w:ascii="Arial" w:hAnsi="Arial" w:cs="Arial"/>
          <w:color w:val="000000"/>
          <w:szCs w:val="24"/>
        </w:rPr>
      </w:pPr>
    </w:p>
    <w:p w14:paraId="77328F3E" w14:textId="77777777" w:rsidR="00701A95" w:rsidRPr="009743FA" w:rsidRDefault="00701A95" w:rsidP="00DB5AE0">
      <w:pPr>
        <w:pStyle w:val="BodyText"/>
        <w:tabs>
          <w:tab w:val="left" w:pos="5670"/>
        </w:tabs>
        <w:spacing w:line="276" w:lineRule="auto"/>
        <w:rPr>
          <w:rFonts w:ascii="Arial" w:hAnsi="Arial" w:cs="Arial"/>
          <w:b/>
          <w:szCs w:val="24"/>
        </w:rPr>
      </w:pPr>
      <w:r w:rsidRPr="009743FA">
        <w:rPr>
          <w:rFonts w:ascii="Arial" w:hAnsi="Arial" w:cs="Arial"/>
          <w:b/>
          <w:szCs w:val="24"/>
        </w:rPr>
        <w:t xml:space="preserve">Comments on the Data </w:t>
      </w:r>
      <w:r w:rsidR="009743FA">
        <w:rPr>
          <w:rFonts w:ascii="Arial" w:hAnsi="Arial" w:cs="Arial"/>
          <w:b/>
          <w:szCs w:val="24"/>
        </w:rPr>
        <w:t>Collection and Analysis Methods</w:t>
      </w:r>
      <w:r w:rsidRPr="009743FA">
        <w:rPr>
          <w:rFonts w:ascii="Arial" w:hAnsi="Arial" w:cs="Arial"/>
          <w:b/>
          <w:szCs w:val="24"/>
        </w:rPr>
        <w:t xml:space="preserve">: </w:t>
      </w:r>
    </w:p>
    <w:p w14:paraId="69741494" w14:textId="77777777" w:rsidR="00CA37BA" w:rsidRDefault="00CA37BA" w:rsidP="00CA37BA">
      <w:pPr>
        <w:spacing w:after="120"/>
        <w:rPr>
          <w:rFonts w:ascii="Arial" w:hAnsi="Arial" w:cs="Arial"/>
        </w:rPr>
      </w:pPr>
      <w:r w:rsidRPr="00004BC0">
        <w:rPr>
          <w:rFonts w:ascii="Arial" w:hAnsi="Arial" w:cs="Arial"/>
        </w:rPr>
        <w:t>Publicly</w:t>
      </w:r>
      <w:r>
        <w:rPr>
          <w:rFonts w:ascii="Arial" w:hAnsi="Arial" w:cs="Arial"/>
        </w:rPr>
        <w:t xml:space="preserve"> </w:t>
      </w:r>
      <w:r w:rsidRPr="00004BC0">
        <w:rPr>
          <w:rFonts w:ascii="Arial" w:hAnsi="Arial" w:cs="Arial"/>
        </w:rPr>
        <w:t>available death certificate databases provide a rich, flexible, and highly accessible alternative to using other data sources, such as cemeteries or obituaries, for demographic data collection and analysis. Comparatively, cemetery surveys pose several constrains, including travel required, limited access to online data, and limited availability of demographic data. In our experience</w:t>
      </w:r>
      <w:r>
        <w:rPr>
          <w:rFonts w:ascii="Arial" w:hAnsi="Arial" w:cs="Arial"/>
        </w:rPr>
        <w:t>, d</w:t>
      </w:r>
      <w:r w:rsidRPr="00F95EDB">
        <w:rPr>
          <w:rFonts w:ascii="Arial" w:hAnsi="Arial" w:cs="Arial"/>
        </w:rPr>
        <w:t xml:space="preserve">ata collection </w:t>
      </w:r>
      <w:r>
        <w:rPr>
          <w:rFonts w:ascii="Arial" w:hAnsi="Arial" w:cs="Arial"/>
        </w:rPr>
        <w:t xml:space="preserve">using death certificates </w:t>
      </w:r>
      <w:r w:rsidRPr="00F95EDB">
        <w:rPr>
          <w:rFonts w:ascii="Arial" w:hAnsi="Arial" w:cs="Arial"/>
        </w:rPr>
        <w:t xml:space="preserve">is relatively </w:t>
      </w:r>
      <w:r>
        <w:rPr>
          <w:rFonts w:ascii="Arial" w:hAnsi="Arial" w:cs="Arial"/>
        </w:rPr>
        <w:t xml:space="preserve">quick, especially if students have well-focused research questions, have a consistent data collection approach, and understand how to effectively navigate the database to find information. Deciding on the project’s sample size will depend on the topic studied, frequency of the data available in the certificates, number of students per group, amount of data to collect, and time allotted by the instructor for students to complete their project. A reasonable sample size for the lab project could range between 50 and 200 certificates. The instructors are highly encouraged to navigate the AGBDC </w:t>
      </w:r>
      <w:r w:rsidRPr="005806BA">
        <w:rPr>
          <w:rFonts w:ascii="Arial" w:hAnsi="Arial" w:cs="Arial"/>
        </w:rPr>
        <w:t xml:space="preserve">database </w:t>
      </w:r>
      <w:r>
        <w:rPr>
          <w:rFonts w:ascii="Arial" w:hAnsi="Arial" w:cs="Arial"/>
        </w:rPr>
        <w:t xml:space="preserve">and practice data collection prior to the lab to get an estimate on a reasonable sample size. </w:t>
      </w:r>
      <w:r w:rsidRPr="005806BA">
        <w:rPr>
          <w:rFonts w:ascii="Arial" w:hAnsi="Arial" w:cs="Arial"/>
        </w:rPr>
        <w:t xml:space="preserve"> </w:t>
      </w:r>
    </w:p>
    <w:p w14:paraId="25466DC6" w14:textId="77777777" w:rsidR="00CA37BA" w:rsidRDefault="00CA37BA" w:rsidP="00CA37BA">
      <w:pPr>
        <w:rPr>
          <w:rFonts w:ascii="Arial" w:hAnsi="Arial" w:cs="Arial"/>
        </w:rPr>
      </w:pPr>
      <w:r>
        <w:rPr>
          <w:rFonts w:ascii="Arial" w:hAnsi="Arial" w:cs="Arial"/>
        </w:rPr>
        <w:t xml:space="preserve">A drawback in using death certificate data is that students could get easily overwhelmed with the amount of information in the database and the documents. This problem could lead to students generating research questions that are too broad or too narrow. To minimize this issue, instructors should provide guidance during the development of specific research questions, data collection, and analysis methods. It is often helpful for instructors to ask each group to write a short project proposal, that could define the specific elements of their project. </w:t>
      </w:r>
    </w:p>
    <w:p w14:paraId="19EE1003" w14:textId="77777777" w:rsidR="00CA37BA" w:rsidRPr="00325A15" w:rsidRDefault="00CA37BA" w:rsidP="00CA37BA">
      <w:pPr>
        <w:rPr>
          <w:rFonts w:ascii="Arial" w:hAnsi="Arial" w:cs="Arial"/>
          <w:highlight w:val="cyan"/>
        </w:rPr>
      </w:pPr>
    </w:p>
    <w:p w14:paraId="5CE8F6B7" w14:textId="77777777" w:rsidR="00CA37BA" w:rsidRDefault="00CA37BA" w:rsidP="00CA37BA">
      <w:pPr>
        <w:spacing w:after="120"/>
        <w:rPr>
          <w:rFonts w:ascii="Arial" w:hAnsi="Arial" w:cs="Arial"/>
        </w:rPr>
      </w:pPr>
      <w:r w:rsidRPr="00325A15">
        <w:rPr>
          <w:rFonts w:ascii="Arial" w:hAnsi="Arial" w:cs="Arial"/>
        </w:rPr>
        <w:t>To evaluate survivorship differences</w:t>
      </w:r>
      <w:r>
        <w:rPr>
          <w:rFonts w:ascii="Arial" w:hAnsi="Arial" w:cs="Arial"/>
        </w:rPr>
        <w:t xml:space="preserve"> between populations, we allow students to estimate differences in survivorship by observing the graphed curve trends for </w:t>
      </w:r>
      <w:r>
        <w:rPr>
          <w:rFonts w:ascii="Arial" w:hAnsi="Arial" w:cs="Arial"/>
        </w:rPr>
        <w:lastRenderedPageBreak/>
        <w:t xml:space="preserve">the populations studied (see Introduction, types of survivorship curves) rather than conducting further statistical analysis. However, biostatistical </w:t>
      </w:r>
      <w:r w:rsidRPr="00AA48AC">
        <w:rPr>
          <w:rFonts w:ascii="Arial" w:hAnsi="Arial" w:cs="Arial"/>
        </w:rPr>
        <w:t>analysis could also be an option, depending on the</w:t>
      </w:r>
      <w:r>
        <w:rPr>
          <w:rFonts w:ascii="Arial" w:hAnsi="Arial" w:cs="Arial"/>
        </w:rPr>
        <w:t xml:space="preserve"> student’s</w:t>
      </w:r>
      <w:r w:rsidRPr="00AA48AC">
        <w:rPr>
          <w:rFonts w:ascii="Arial" w:hAnsi="Arial" w:cs="Arial"/>
        </w:rPr>
        <w:t xml:space="preserve"> level of statistical knowledg</w:t>
      </w:r>
      <w:r>
        <w:rPr>
          <w:rFonts w:ascii="Arial" w:hAnsi="Arial" w:cs="Arial"/>
        </w:rPr>
        <w:t>e</w:t>
      </w:r>
      <w:r w:rsidRPr="00AA48AC">
        <w:rPr>
          <w:rFonts w:ascii="Arial" w:hAnsi="Arial" w:cs="Arial"/>
        </w:rPr>
        <w:t xml:space="preserve">. </w:t>
      </w:r>
      <w:r w:rsidRPr="00325A15">
        <w:rPr>
          <w:rFonts w:ascii="Arial" w:hAnsi="Arial" w:cs="Arial"/>
          <w:color w:val="000000" w:themeColor="text1"/>
        </w:rPr>
        <w:t xml:space="preserve">Before starting group projects, it is important to introduce to students the concept of causation versus correlation. </w:t>
      </w:r>
      <w:r w:rsidRPr="00325A15">
        <w:rPr>
          <w:rFonts w:ascii="Arial" w:hAnsi="Arial" w:cs="Arial"/>
          <w:color w:val="000000" w:themeColor="text1"/>
          <w:shd w:val="clear" w:color="auto" w:fill="FFFFFF"/>
        </w:rPr>
        <w:t>Observational studies, like those using death certificate data, can only show correlation but they cannot show causation.</w:t>
      </w:r>
      <w:r w:rsidRPr="00325A15">
        <w:rPr>
          <w:rFonts w:ascii="Arial" w:hAnsi="Arial" w:cs="Arial"/>
          <w:color w:val="000000" w:themeColor="text1"/>
        </w:rPr>
        <w:t xml:space="preserve"> </w:t>
      </w:r>
      <w:r w:rsidRPr="00325A15">
        <w:rPr>
          <w:rFonts w:ascii="Arial" w:hAnsi="Arial" w:cs="Arial"/>
          <w:color w:val="000000" w:themeColor="text1"/>
          <w:shd w:val="clear" w:color="auto" w:fill="FFFFFF"/>
        </w:rPr>
        <w:t xml:space="preserve">Studies that are merely observational examine the </w:t>
      </w:r>
      <w:r w:rsidRPr="00B33FE7">
        <w:rPr>
          <w:rFonts w:ascii="Arial" w:hAnsi="Arial" w:cs="Arial"/>
          <w:color w:val="000000" w:themeColor="text1"/>
          <w:shd w:val="clear" w:color="auto" w:fill="FFFFFF"/>
        </w:rPr>
        <w:t>association between risk factors (e.g., age, sex) and an outcome (e.g., cause of death). Because multiple risk factors that cannot be completely accounted for can be present simultaneously, such studies cannot provide evidence of cause and effect</w:t>
      </w:r>
      <w:r>
        <w:rPr>
          <w:rFonts w:ascii="Arial" w:hAnsi="Arial" w:cs="Arial"/>
          <w:color w:val="000000" w:themeColor="text1"/>
          <w:shd w:val="clear" w:color="auto" w:fill="FFFFFF"/>
        </w:rPr>
        <w:t>;</w:t>
      </w:r>
      <w:r w:rsidRPr="00B33FE7">
        <w:rPr>
          <w:rFonts w:ascii="Arial" w:hAnsi="Arial" w:cs="Arial"/>
          <w:color w:val="000000" w:themeColor="text1"/>
          <w:shd w:val="clear" w:color="auto" w:fill="FFFFFF"/>
        </w:rPr>
        <w:t xml:space="preserve"> they can only provide evidence of some relationship between exposure and outcome. Therefore, statistical analysis, must be used very carefully, especially when drawing conclusions based on the fact that two quantities are correlated (</w:t>
      </w:r>
      <w:proofErr w:type="spellStart"/>
      <w:r w:rsidRPr="00B33FE7">
        <w:rPr>
          <w:rFonts w:ascii="Arial" w:hAnsi="Arial" w:cs="Arial"/>
          <w:color w:val="000000" w:themeColor="text1"/>
          <w:shd w:val="clear" w:color="auto" w:fill="FFFFFF"/>
        </w:rPr>
        <w:t>Borwein</w:t>
      </w:r>
      <w:proofErr w:type="spellEnd"/>
      <w:r w:rsidRPr="00B33FE7">
        <w:rPr>
          <w:rFonts w:ascii="Arial" w:hAnsi="Arial" w:cs="Arial"/>
          <w:color w:val="000000" w:themeColor="text1"/>
          <w:shd w:val="clear" w:color="auto" w:fill="FFFFFF"/>
        </w:rPr>
        <w:t xml:space="preserve"> and Rose 2014).</w:t>
      </w:r>
    </w:p>
    <w:p w14:paraId="704DAA16" w14:textId="5CBE84D1" w:rsidR="00CA37BA" w:rsidRPr="00790360" w:rsidRDefault="00CA37BA" w:rsidP="00CA37BA">
      <w:pPr>
        <w:rPr>
          <w:rFonts w:ascii="Arial" w:hAnsi="Arial" w:cs="Arial"/>
          <w:color w:val="000000"/>
          <w:highlight w:val="yellow"/>
          <w:shd w:val="clear" w:color="auto" w:fill="FFFFFF"/>
        </w:rPr>
      </w:pPr>
      <w:r w:rsidRPr="00AA48AC">
        <w:rPr>
          <w:rFonts w:ascii="Arial" w:hAnsi="Arial" w:cs="Arial"/>
          <w:color w:val="000000" w:themeColor="text1"/>
        </w:rPr>
        <w:t>As recommended by Lanza (2012), an applicable statistical test to compare survivorship curves between different populations would be the log</w:t>
      </w:r>
      <w:r>
        <w:rPr>
          <w:rFonts w:ascii="Arial" w:hAnsi="Arial" w:cs="Arial"/>
          <w:color w:val="000000" w:themeColor="text1"/>
        </w:rPr>
        <w:t>-</w:t>
      </w:r>
      <w:r w:rsidRPr="00AA48AC">
        <w:rPr>
          <w:rFonts w:ascii="Arial" w:hAnsi="Arial" w:cs="Arial"/>
          <w:color w:val="000000" w:themeColor="text1"/>
        </w:rPr>
        <w:t>rank test, also called Mantel-Cox test. A good discussion of the log</w:t>
      </w:r>
      <w:r>
        <w:rPr>
          <w:rFonts w:ascii="Arial" w:hAnsi="Arial" w:cs="Arial"/>
          <w:color w:val="000000" w:themeColor="text1"/>
        </w:rPr>
        <w:t>-</w:t>
      </w:r>
      <w:r w:rsidRPr="00AA48AC">
        <w:rPr>
          <w:rFonts w:ascii="Arial" w:hAnsi="Arial" w:cs="Arial"/>
          <w:color w:val="000000" w:themeColor="text1"/>
        </w:rPr>
        <w:t xml:space="preserve">rank test can be found in Pyke and Thompson (1986). </w:t>
      </w:r>
      <w:r>
        <w:rPr>
          <w:rFonts w:ascii="Arial" w:hAnsi="Arial" w:cs="Arial"/>
        </w:rPr>
        <w:t>I</w:t>
      </w:r>
      <w:r w:rsidRPr="00AA48AC">
        <w:rPr>
          <w:rFonts w:ascii="Arial" w:hAnsi="Arial" w:cs="Arial"/>
        </w:rPr>
        <w:t xml:space="preserve">nstructors could also recommend students to include </w:t>
      </w:r>
      <w:r>
        <w:rPr>
          <w:rFonts w:ascii="Arial" w:hAnsi="Arial" w:cs="Arial"/>
        </w:rPr>
        <w:t>analysis</w:t>
      </w:r>
      <w:r w:rsidRPr="00AA48AC">
        <w:rPr>
          <w:rFonts w:ascii="Arial" w:hAnsi="Arial" w:cs="Arial"/>
        </w:rPr>
        <w:t xml:space="preserve"> on factor</w:t>
      </w:r>
      <w:r>
        <w:rPr>
          <w:rFonts w:ascii="Arial" w:hAnsi="Arial" w:cs="Arial"/>
        </w:rPr>
        <w:t>-</w:t>
      </w:r>
      <w:r w:rsidRPr="00AA48AC">
        <w:rPr>
          <w:rFonts w:ascii="Arial" w:hAnsi="Arial" w:cs="Arial"/>
        </w:rPr>
        <w:t>specific mortality rates (</w:t>
      </w:r>
      <w:r>
        <w:rPr>
          <w:rFonts w:ascii="Arial" w:hAnsi="Arial" w:cs="Arial"/>
        </w:rPr>
        <w:t>e.g.,</w:t>
      </w:r>
      <w:r w:rsidRPr="00AA48AC">
        <w:rPr>
          <w:rFonts w:ascii="Arial" w:hAnsi="Arial" w:cs="Arial"/>
        </w:rPr>
        <w:t xml:space="preserve"> </w:t>
      </w:r>
      <w:r>
        <w:rPr>
          <w:rFonts w:ascii="Arial" w:hAnsi="Arial" w:cs="Arial"/>
        </w:rPr>
        <w:t xml:space="preserve">by </w:t>
      </w:r>
      <w:r w:rsidRPr="00AA48AC">
        <w:rPr>
          <w:rFonts w:ascii="Arial" w:hAnsi="Arial" w:cs="Arial"/>
        </w:rPr>
        <w:t xml:space="preserve">cause of death, </w:t>
      </w:r>
      <w:r>
        <w:rPr>
          <w:rFonts w:ascii="Arial" w:hAnsi="Arial" w:cs="Arial"/>
        </w:rPr>
        <w:t xml:space="preserve">by </w:t>
      </w:r>
      <w:r w:rsidRPr="00AA48AC">
        <w:rPr>
          <w:rFonts w:ascii="Arial" w:hAnsi="Arial" w:cs="Arial"/>
        </w:rPr>
        <w:t xml:space="preserve">age, </w:t>
      </w:r>
      <w:r>
        <w:rPr>
          <w:rFonts w:ascii="Arial" w:hAnsi="Arial" w:cs="Arial"/>
        </w:rPr>
        <w:t xml:space="preserve">by </w:t>
      </w:r>
      <w:r w:rsidRPr="00AA48AC">
        <w:rPr>
          <w:rFonts w:ascii="Arial" w:hAnsi="Arial" w:cs="Arial"/>
        </w:rPr>
        <w:t xml:space="preserve">gender) in their </w:t>
      </w:r>
      <w:r>
        <w:rPr>
          <w:rFonts w:ascii="Arial" w:hAnsi="Arial" w:cs="Arial"/>
        </w:rPr>
        <w:t>project</w:t>
      </w:r>
      <w:r w:rsidRPr="00AA48AC">
        <w:rPr>
          <w:rFonts w:ascii="Arial" w:hAnsi="Arial" w:cs="Arial"/>
        </w:rPr>
        <w:t xml:space="preserve">. </w:t>
      </w:r>
      <w:r>
        <w:rPr>
          <w:rFonts w:ascii="Arial" w:hAnsi="Arial" w:cs="Arial"/>
        </w:rPr>
        <w:t xml:space="preserve">Calculating </w:t>
      </w:r>
      <w:r w:rsidRPr="00AA48AC">
        <w:rPr>
          <w:rFonts w:ascii="Arial" w:hAnsi="Arial" w:cs="Arial"/>
        </w:rPr>
        <w:t xml:space="preserve">mortality rates, </w:t>
      </w:r>
      <w:r>
        <w:rPr>
          <w:rFonts w:ascii="Arial" w:hAnsi="Arial" w:cs="Arial"/>
        </w:rPr>
        <w:t xml:space="preserve">which is </w:t>
      </w:r>
      <w:r w:rsidRPr="00AA48AC">
        <w:rPr>
          <w:rFonts w:ascii="Arial" w:hAnsi="Arial" w:cs="Arial"/>
        </w:rPr>
        <w:t>defined as “</w:t>
      </w:r>
      <w:r w:rsidRPr="00AA48AC">
        <w:rPr>
          <w:rFonts w:ascii="Arial" w:hAnsi="Arial" w:cs="Arial"/>
          <w:color w:val="000000"/>
          <w:shd w:val="clear" w:color="auto" w:fill="FFFFFF"/>
        </w:rPr>
        <w:t>a measure of the frequency of occurrence of death in a defined population during a specified interval” (CDC 2012) will require historical census information for the state of Arizona</w:t>
      </w:r>
      <w:r>
        <w:rPr>
          <w:rFonts w:ascii="Arial" w:hAnsi="Arial" w:cs="Arial"/>
          <w:color w:val="000000"/>
          <w:shd w:val="clear" w:color="auto" w:fill="FFFFFF"/>
        </w:rPr>
        <w:t xml:space="preserve"> </w:t>
      </w:r>
      <w:r w:rsidRPr="00AA48AC">
        <w:rPr>
          <w:rFonts w:ascii="Arial" w:hAnsi="Arial" w:cs="Arial"/>
          <w:color w:val="000000"/>
          <w:shd w:val="clear" w:color="auto" w:fill="FFFFFF"/>
        </w:rPr>
        <w:t>and more advance</w:t>
      </w:r>
      <w:r>
        <w:rPr>
          <w:rFonts w:ascii="Arial" w:hAnsi="Arial" w:cs="Arial"/>
          <w:color w:val="000000"/>
          <w:shd w:val="clear" w:color="auto" w:fill="FFFFFF"/>
        </w:rPr>
        <w:t>d</w:t>
      </w:r>
      <w:r w:rsidRPr="00AA48AC">
        <w:rPr>
          <w:rFonts w:ascii="Arial" w:hAnsi="Arial" w:cs="Arial"/>
          <w:color w:val="000000"/>
          <w:shd w:val="clear" w:color="auto" w:fill="FFFFFF"/>
        </w:rPr>
        <w:t xml:space="preserve"> analytical skills.</w:t>
      </w:r>
      <w:r>
        <w:rPr>
          <w:rFonts w:ascii="Arial" w:hAnsi="Arial" w:cs="Arial"/>
          <w:color w:val="000000"/>
          <w:shd w:val="clear" w:color="auto" w:fill="FFFFFF"/>
        </w:rPr>
        <w:t xml:space="preserve"> </w:t>
      </w:r>
      <w:proofErr w:type="spellStart"/>
      <w:r w:rsidRPr="00790360">
        <w:rPr>
          <w:rFonts w:ascii="Arial" w:hAnsi="Arial" w:cs="Arial"/>
        </w:rPr>
        <w:t>Forstall</w:t>
      </w:r>
      <w:proofErr w:type="spellEnd"/>
      <w:r w:rsidRPr="00790360">
        <w:rPr>
          <w:rFonts w:ascii="Arial" w:hAnsi="Arial" w:cs="Arial"/>
        </w:rPr>
        <w:t xml:space="preserve"> (1996)</w:t>
      </w:r>
      <w:r>
        <w:rPr>
          <w:rFonts w:ascii="Arial" w:hAnsi="Arial" w:cs="Arial"/>
        </w:rPr>
        <w:t xml:space="preserve"> is a great resource of US census information, which includes Arizona state and county census data </w:t>
      </w:r>
      <w:r w:rsidRPr="00D85BB8">
        <w:rPr>
          <w:rFonts w:ascii="Arial" w:hAnsi="Arial" w:cs="Arial"/>
        </w:rPr>
        <w:t>from 1860 to 1990</w:t>
      </w:r>
      <w:r>
        <w:rPr>
          <w:rFonts w:ascii="Arial" w:hAnsi="Arial" w:cs="Arial"/>
        </w:rPr>
        <w:t xml:space="preserve"> (see pages 14-15)</w:t>
      </w:r>
      <w:r w:rsidRPr="00D85BB8">
        <w:rPr>
          <w:rFonts w:ascii="Arial" w:hAnsi="Arial" w:cs="Arial"/>
        </w:rPr>
        <w:t>.</w:t>
      </w:r>
      <w:r>
        <w:rPr>
          <w:rFonts w:ascii="Arial" w:hAnsi="Arial" w:cs="Arial"/>
        </w:rPr>
        <w:t xml:space="preserve">  </w:t>
      </w:r>
      <w:r w:rsidRPr="00AA48AC">
        <w:rPr>
          <w:rFonts w:ascii="Arial" w:hAnsi="Arial" w:cs="Arial"/>
          <w:color w:val="000000"/>
          <w:shd w:val="clear" w:color="auto" w:fill="FFFFFF"/>
        </w:rPr>
        <w:t xml:space="preserve"> </w:t>
      </w:r>
    </w:p>
    <w:p w14:paraId="44D345AA" w14:textId="77777777" w:rsidR="000B0613" w:rsidRPr="000B0613" w:rsidRDefault="000B0613" w:rsidP="000B0613">
      <w:pPr>
        <w:pStyle w:val="BodyText"/>
        <w:tabs>
          <w:tab w:val="left" w:pos="720"/>
        </w:tabs>
        <w:rPr>
          <w:rFonts w:ascii="Arial" w:hAnsi="Arial" w:cs="Arial"/>
          <w:szCs w:val="24"/>
        </w:rPr>
      </w:pPr>
    </w:p>
    <w:p w14:paraId="782457A2" w14:textId="77777777" w:rsidR="00701A95" w:rsidRDefault="00701A95" w:rsidP="00701A95">
      <w:pPr>
        <w:pStyle w:val="BodyText"/>
        <w:tabs>
          <w:tab w:val="left" w:pos="5670"/>
        </w:tabs>
        <w:spacing w:line="276" w:lineRule="auto"/>
        <w:ind w:left="720" w:hanging="720"/>
        <w:rPr>
          <w:rFonts w:ascii="Arial" w:hAnsi="Arial" w:cs="Arial"/>
          <w:b/>
          <w:szCs w:val="24"/>
        </w:rPr>
      </w:pPr>
      <w:r w:rsidRPr="009743FA">
        <w:rPr>
          <w:rFonts w:ascii="Arial" w:hAnsi="Arial" w:cs="Arial"/>
          <w:b/>
          <w:szCs w:val="24"/>
        </w:rPr>
        <w:t>Comments on Questions for Further Thought:</w:t>
      </w:r>
    </w:p>
    <w:p w14:paraId="34F7C16B" w14:textId="77777777" w:rsidR="00CA37BA" w:rsidRPr="00A337DF" w:rsidRDefault="00CA37BA" w:rsidP="00CA37BA">
      <w:pPr>
        <w:spacing w:after="120"/>
        <w:rPr>
          <w:rFonts w:ascii="Arial" w:hAnsi="Arial" w:cs="Arial"/>
          <w:color w:val="000000" w:themeColor="text1"/>
        </w:rPr>
      </w:pPr>
      <w:r w:rsidRPr="00A337DF">
        <w:rPr>
          <w:rFonts w:ascii="Arial" w:hAnsi="Arial" w:cs="Arial"/>
          <w:color w:val="000000" w:themeColor="text1"/>
        </w:rPr>
        <w:t xml:space="preserve">Questions 1-3 ask students to contrast the results of survivorship, mortality, and cause of death between two population cohorts. These three factors provide evidence of demographic </w:t>
      </w:r>
      <w:r>
        <w:rPr>
          <w:rFonts w:ascii="Arial" w:hAnsi="Arial" w:cs="Arial"/>
          <w:color w:val="000000" w:themeColor="text1"/>
        </w:rPr>
        <w:t xml:space="preserve">and epidemiological </w:t>
      </w:r>
      <w:r w:rsidRPr="00A337DF">
        <w:rPr>
          <w:rFonts w:ascii="Arial" w:hAnsi="Arial" w:cs="Arial"/>
          <w:color w:val="000000" w:themeColor="text1"/>
        </w:rPr>
        <w:t>transition between the two time periods</w:t>
      </w:r>
      <w:r>
        <w:rPr>
          <w:rFonts w:ascii="Arial" w:hAnsi="Arial" w:cs="Arial"/>
          <w:color w:val="000000" w:themeColor="text1"/>
        </w:rPr>
        <w:t xml:space="preserve"> studied</w:t>
      </w:r>
      <w:r w:rsidRPr="00A337DF">
        <w:rPr>
          <w:rFonts w:ascii="Arial" w:hAnsi="Arial" w:cs="Arial"/>
          <w:color w:val="000000" w:themeColor="text1"/>
        </w:rPr>
        <w:t xml:space="preserve">. Because of advances in public health, such as vaccinations, improvements in sanitation, and antibiotic use, the post-1950s cohort will show increases in age-related survivorship and a decrease in age-related mortality, when compared to the pre-1950s cohort. Moreover, causes of death will differ between the two cohorts, with a high prevalence of infectious diseases in the </w:t>
      </w:r>
      <w:r>
        <w:rPr>
          <w:rFonts w:ascii="Arial" w:hAnsi="Arial" w:cs="Arial"/>
          <w:color w:val="000000" w:themeColor="text1"/>
        </w:rPr>
        <w:t>pre-1950s</w:t>
      </w:r>
      <w:r w:rsidRPr="00A337DF">
        <w:rPr>
          <w:rFonts w:ascii="Arial" w:hAnsi="Arial" w:cs="Arial"/>
          <w:color w:val="000000" w:themeColor="text1"/>
        </w:rPr>
        <w:t xml:space="preserve"> population and a marked increase in cardiovascular diseases and cancer in the </w:t>
      </w:r>
      <w:r>
        <w:rPr>
          <w:rFonts w:ascii="Arial" w:hAnsi="Arial" w:cs="Arial"/>
          <w:color w:val="000000" w:themeColor="text1"/>
        </w:rPr>
        <w:t>post-</w:t>
      </w:r>
      <w:r w:rsidRPr="00A337DF">
        <w:rPr>
          <w:rFonts w:ascii="Arial" w:hAnsi="Arial" w:cs="Arial"/>
          <w:color w:val="000000" w:themeColor="text1"/>
        </w:rPr>
        <w:t>195</w:t>
      </w:r>
      <w:r>
        <w:rPr>
          <w:rFonts w:ascii="Arial" w:hAnsi="Arial" w:cs="Arial"/>
          <w:color w:val="000000" w:themeColor="text1"/>
        </w:rPr>
        <w:t>0s cohort</w:t>
      </w:r>
      <w:r w:rsidRPr="00A337DF">
        <w:rPr>
          <w:rFonts w:ascii="Arial" w:hAnsi="Arial" w:cs="Arial"/>
          <w:color w:val="000000" w:themeColor="text1"/>
        </w:rPr>
        <w:t xml:space="preserve">. </w:t>
      </w:r>
    </w:p>
    <w:p w14:paraId="1FC3F49F" w14:textId="77777777" w:rsidR="00CA37BA" w:rsidRPr="00A337DF" w:rsidRDefault="00CA37BA" w:rsidP="00CA37BA">
      <w:pPr>
        <w:spacing w:after="120"/>
        <w:rPr>
          <w:rFonts w:ascii="Arial" w:hAnsi="Arial" w:cs="Arial"/>
          <w:color w:val="000000" w:themeColor="text1"/>
        </w:rPr>
      </w:pPr>
      <w:r w:rsidRPr="00110DEC">
        <w:rPr>
          <w:rFonts w:ascii="Arial" w:hAnsi="Arial" w:cs="Arial"/>
          <w:color w:val="000000" w:themeColor="text1"/>
        </w:rPr>
        <w:t>Question 4 asks students to use scientific literature to review specific factors involved in differences in survivorship</w:t>
      </w:r>
      <w:r w:rsidRPr="00A337DF">
        <w:rPr>
          <w:rFonts w:ascii="Arial" w:hAnsi="Arial" w:cs="Arial"/>
          <w:color w:val="000000" w:themeColor="text1"/>
        </w:rPr>
        <w:t xml:space="preserve"> and mortality between the two populations studied. The </w:t>
      </w:r>
      <w:r>
        <w:rPr>
          <w:rFonts w:ascii="Arial" w:hAnsi="Arial" w:cs="Arial"/>
          <w:color w:val="000000" w:themeColor="text1"/>
        </w:rPr>
        <w:t xml:space="preserve">CDC </w:t>
      </w:r>
      <w:r w:rsidRPr="00A337DF">
        <w:rPr>
          <w:rFonts w:ascii="Arial" w:hAnsi="Arial" w:cs="Arial"/>
          <w:color w:val="000000" w:themeColor="text1"/>
        </w:rPr>
        <w:t>(1999) article provide</w:t>
      </w:r>
      <w:r>
        <w:rPr>
          <w:rFonts w:ascii="Arial" w:hAnsi="Arial" w:cs="Arial"/>
          <w:color w:val="000000" w:themeColor="text1"/>
        </w:rPr>
        <w:t>s</w:t>
      </w:r>
      <w:r w:rsidRPr="00A337DF">
        <w:rPr>
          <w:rFonts w:ascii="Arial" w:hAnsi="Arial" w:cs="Arial"/>
          <w:color w:val="000000" w:themeColor="text1"/>
        </w:rPr>
        <w:t xml:space="preserve"> historical and public health context to </w:t>
      </w:r>
      <w:r w:rsidRPr="00A337DF">
        <w:rPr>
          <w:rFonts w:ascii="Arial" w:hAnsi="Arial" w:cs="Arial"/>
          <w:color w:val="000000" w:themeColor="text1"/>
        </w:rPr>
        <w:lastRenderedPageBreak/>
        <w:t xml:space="preserve">the results obtained by the </w:t>
      </w:r>
      <w:r>
        <w:rPr>
          <w:rFonts w:ascii="Arial" w:hAnsi="Arial" w:cs="Arial"/>
          <w:color w:val="000000" w:themeColor="text1"/>
        </w:rPr>
        <w:t>class</w:t>
      </w:r>
      <w:r w:rsidRPr="00A337DF">
        <w:rPr>
          <w:rFonts w:ascii="Arial" w:hAnsi="Arial" w:cs="Arial"/>
          <w:color w:val="000000" w:themeColor="text1"/>
        </w:rPr>
        <w:t xml:space="preserve">. Moreover, this question is designed to </w:t>
      </w:r>
      <w:r>
        <w:rPr>
          <w:rFonts w:ascii="Arial" w:hAnsi="Arial" w:cs="Arial"/>
          <w:color w:val="000000" w:themeColor="text1"/>
        </w:rPr>
        <w:t>encourage</w:t>
      </w:r>
      <w:r w:rsidRPr="00A337DF">
        <w:rPr>
          <w:rFonts w:ascii="Arial" w:hAnsi="Arial" w:cs="Arial"/>
          <w:color w:val="000000" w:themeColor="text1"/>
        </w:rPr>
        <w:t xml:space="preserve"> students to </w:t>
      </w:r>
      <w:r>
        <w:rPr>
          <w:rFonts w:ascii="Arial" w:hAnsi="Arial" w:cs="Arial"/>
          <w:color w:val="000000" w:themeColor="text1"/>
        </w:rPr>
        <w:t xml:space="preserve">conduct </w:t>
      </w:r>
      <w:r w:rsidRPr="00A337DF">
        <w:rPr>
          <w:rFonts w:ascii="Arial" w:hAnsi="Arial" w:cs="Arial"/>
          <w:color w:val="000000" w:themeColor="text1"/>
        </w:rPr>
        <w:t xml:space="preserve">further research, develop critical thinking, and generate discussions in class.  </w:t>
      </w:r>
    </w:p>
    <w:p w14:paraId="3B8C4DEE" w14:textId="77777777" w:rsidR="00CA37BA" w:rsidRPr="00A337DF" w:rsidRDefault="00CA37BA" w:rsidP="00CA37BA">
      <w:pPr>
        <w:pStyle w:val="BodyTextIndent2"/>
        <w:snapToGrid w:val="0"/>
        <w:spacing w:line="240" w:lineRule="auto"/>
        <w:ind w:left="0"/>
        <w:rPr>
          <w:rFonts w:ascii="Arial" w:hAnsi="Arial" w:cs="Arial"/>
          <w:color w:val="000000" w:themeColor="text1"/>
        </w:rPr>
      </w:pPr>
      <w:r w:rsidRPr="00A337DF">
        <w:rPr>
          <w:rFonts w:ascii="Arial" w:hAnsi="Arial" w:cs="Arial"/>
          <w:color w:val="000000" w:themeColor="text1"/>
        </w:rPr>
        <w:t xml:space="preserve">Question 5 addresses the connection and usefulness of survivorship </w:t>
      </w:r>
      <w:r>
        <w:rPr>
          <w:rFonts w:ascii="Arial" w:hAnsi="Arial" w:cs="Arial"/>
          <w:color w:val="000000" w:themeColor="text1"/>
        </w:rPr>
        <w:t xml:space="preserve">curves </w:t>
      </w:r>
      <w:r w:rsidRPr="00A337DF">
        <w:rPr>
          <w:rFonts w:ascii="Arial" w:hAnsi="Arial" w:cs="Arial"/>
          <w:color w:val="000000" w:themeColor="text1"/>
        </w:rPr>
        <w:t xml:space="preserve">and mortality data in describing demographic </w:t>
      </w:r>
      <w:r>
        <w:rPr>
          <w:rFonts w:ascii="Arial" w:hAnsi="Arial" w:cs="Arial"/>
          <w:color w:val="000000" w:themeColor="text1"/>
        </w:rPr>
        <w:t xml:space="preserve">and epidemiologic </w:t>
      </w:r>
      <w:r w:rsidRPr="00A337DF">
        <w:rPr>
          <w:rFonts w:ascii="Arial" w:hAnsi="Arial" w:cs="Arial"/>
          <w:color w:val="000000" w:themeColor="text1"/>
        </w:rPr>
        <w:t xml:space="preserve">transition in human populations. Although specific selection of these populations may not reflect a full picture of demographic transition over time, it offers the researcher a view into how environmental and social changes affects human survivorship and mortality. </w:t>
      </w:r>
    </w:p>
    <w:p w14:paraId="109678F5" w14:textId="77777777" w:rsidR="00CA37BA" w:rsidRPr="00A337DF" w:rsidRDefault="00CA37BA" w:rsidP="00CA37BA">
      <w:pPr>
        <w:pStyle w:val="BodyTextIndent2"/>
        <w:snapToGrid w:val="0"/>
        <w:spacing w:line="240" w:lineRule="auto"/>
        <w:ind w:left="0"/>
        <w:rPr>
          <w:rFonts w:ascii="Arial" w:hAnsi="Arial" w:cs="Arial"/>
          <w:color w:val="000000" w:themeColor="text1"/>
        </w:rPr>
      </w:pPr>
      <w:r w:rsidRPr="00A337DF">
        <w:rPr>
          <w:rFonts w:ascii="Arial" w:hAnsi="Arial" w:cs="Arial"/>
          <w:color w:val="000000" w:themeColor="text1"/>
        </w:rPr>
        <w:t>Question 6 ask</w:t>
      </w:r>
      <w:r>
        <w:rPr>
          <w:rFonts w:ascii="Arial" w:hAnsi="Arial" w:cs="Arial"/>
          <w:color w:val="000000" w:themeColor="text1"/>
        </w:rPr>
        <w:t>s</w:t>
      </w:r>
      <w:r w:rsidRPr="00A337DF">
        <w:rPr>
          <w:rFonts w:ascii="Arial" w:hAnsi="Arial" w:cs="Arial"/>
          <w:color w:val="000000" w:themeColor="text1"/>
        </w:rPr>
        <w:t xml:space="preserve"> students to make predictions about future trends in human population</w:t>
      </w:r>
      <w:r>
        <w:rPr>
          <w:rFonts w:ascii="Arial" w:hAnsi="Arial" w:cs="Arial"/>
          <w:color w:val="000000" w:themeColor="text1"/>
        </w:rPr>
        <w:t>’</w:t>
      </w:r>
      <w:r w:rsidRPr="00A337DF">
        <w:rPr>
          <w:rFonts w:ascii="Arial" w:hAnsi="Arial" w:cs="Arial"/>
          <w:color w:val="000000" w:themeColor="text1"/>
        </w:rPr>
        <w:t xml:space="preserve">s survivorship and mortality when facing new environmental and </w:t>
      </w:r>
      <w:r>
        <w:rPr>
          <w:rFonts w:ascii="Arial" w:hAnsi="Arial" w:cs="Arial"/>
          <w:color w:val="000000" w:themeColor="text1"/>
        </w:rPr>
        <w:t>health</w:t>
      </w:r>
      <w:r w:rsidRPr="00A337DF">
        <w:rPr>
          <w:rFonts w:ascii="Arial" w:hAnsi="Arial" w:cs="Arial"/>
          <w:color w:val="000000" w:themeColor="text1"/>
        </w:rPr>
        <w:t xml:space="preserve"> challenges. It is expected that population dynamics, such as survivorship</w:t>
      </w:r>
      <w:r>
        <w:rPr>
          <w:rFonts w:ascii="Arial" w:hAnsi="Arial" w:cs="Arial"/>
          <w:color w:val="000000" w:themeColor="text1"/>
        </w:rPr>
        <w:t>,</w:t>
      </w:r>
      <w:r w:rsidRPr="00A337DF">
        <w:rPr>
          <w:rFonts w:ascii="Arial" w:hAnsi="Arial" w:cs="Arial"/>
          <w:color w:val="000000" w:themeColor="text1"/>
        </w:rPr>
        <w:t xml:space="preserve"> will change due to environmental pressures</w:t>
      </w:r>
      <w:r>
        <w:rPr>
          <w:rFonts w:ascii="Arial" w:hAnsi="Arial" w:cs="Arial"/>
          <w:color w:val="000000" w:themeColor="text1"/>
        </w:rPr>
        <w:t>. H</w:t>
      </w:r>
      <w:r w:rsidRPr="00A337DF">
        <w:rPr>
          <w:rFonts w:ascii="Arial" w:hAnsi="Arial" w:cs="Arial"/>
          <w:color w:val="000000" w:themeColor="text1"/>
        </w:rPr>
        <w:t>owever, it</w:t>
      </w:r>
      <w:r>
        <w:rPr>
          <w:rFonts w:ascii="Arial" w:hAnsi="Arial" w:cs="Arial"/>
          <w:color w:val="000000" w:themeColor="text1"/>
        </w:rPr>
        <w:t xml:space="preserve"> is</w:t>
      </w:r>
      <w:r w:rsidRPr="00A337DF">
        <w:rPr>
          <w:rFonts w:ascii="Arial" w:hAnsi="Arial" w:cs="Arial"/>
          <w:color w:val="000000" w:themeColor="text1"/>
        </w:rPr>
        <w:t xml:space="preserve"> important t</w:t>
      </w:r>
      <w:r>
        <w:rPr>
          <w:rFonts w:ascii="Arial" w:hAnsi="Arial" w:cs="Arial"/>
          <w:color w:val="000000" w:themeColor="text1"/>
        </w:rPr>
        <w:t xml:space="preserve">hat student recognize </w:t>
      </w:r>
      <w:r w:rsidRPr="00A337DF">
        <w:rPr>
          <w:rFonts w:ascii="Arial" w:hAnsi="Arial" w:cs="Arial"/>
          <w:color w:val="000000" w:themeColor="text1"/>
        </w:rPr>
        <w:t>that these effects may vary by geographic location, socioeconomic conditions, and race</w:t>
      </w:r>
      <w:r>
        <w:rPr>
          <w:rFonts w:ascii="Arial" w:hAnsi="Arial" w:cs="Arial"/>
          <w:color w:val="000000" w:themeColor="text1"/>
        </w:rPr>
        <w:t>/ethnicity,</w:t>
      </w:r>
      <w:r w:rsidRPr="00A337DF">
        <w:rPr>
          <w:rFonts w:ascii="Arial" w:hAnsi="Arial" w:cs="Arial"/>
          <w:color w:val="000000" w:themeColor="text1"/>
        </w:rPr>
        <w:t xml:space="preserve"> among other characteristics. </w:t>
      </w:r>
    </w:p>
    <w:p w14:paraId="77AB0C24" w14:textId="77777777" w:rsidR="00CA37BA" w:rsidRPr="00A337DF" w:rsidRDefault="00CA37BA" w:rsidP="00CA37BA">
      <w:pPr>
        <w:pStyle w:val="BodyTextIndent2"/>
        <w:snapToGrid w:val="0"/>
        <w:spacing w:line="240" w:lineRule="auto"/>
        <w:ind w:left="0"/>
        <w:rPr>
          <w:rFonts w:ascii="Arial" w:hAnsi="Arial" w:cs="Arial"/>
          <w:color w:val="000000" w:themeColor="text1"/>
        </w:rPr>
      </w:pPr>
      <w:r w:rsidRPr="00A337DF">
        <w:rPr>
          <w:rFonts w:ascii="Arial" w:hAnsi="Arial" w:cs="Arial"/>
          <w:color w:val="000000" w:themeColor="text1"/>
        </w:rPr>
        <w:t>Question 7 ask</w:t>
      </w:r>
      <w:r>
        <w:rPr>
          <w:rFonts w:ascii="Arial" w:hAnsi="Arial" w:cs="Arial"/>
          <w:color w:val="000000" w:themeColor="text1"/>
        </w:rPr>
        <w:t>s</w:t>
      </w:r>
      <w:r w:rsidRPr="00A337DF">
        <w:rPr>
          <w:rFonts w:ascii="Arial" w:hAnsi="Arial" w:cs="Arial"/>
          <w:color w:val="000000" w:themeColor="text1"/>
        </w:rPr>
        <w:t xml:space="preserve"> students to review </w:t>
      </w:r>
      <w:r>
        <w:rPr>
          <w:rFonts w:ascii="Arial" w:hAnsi="Arial" w:cs="Arial"/>
          <w:color w:val="000000" w:themeColor="text1"/>
        </w:rPr>
        <w:t xml:space="preserve">a scientific article </w:t>
      </w:r>
      <w:r w:rsidRPr="00A337DF">
        <w:rPr>
          <w:rFonts w:ascii="Arial" w:hAnsi="Arial" w:cs="Arial"/>
          <w:color w:val="000000" w:themeColor="text1"/>
        </w:rPr>
        <w:t xml:space="preserve">and discuss how demographic factors serve as indirect influence </w:t>
      </w:r>
      <w:r>
        <w:rPr>
          <w:rFonts w:ascii="Arial" w:hAnsi="Arial" w:cs="Arial"/>
          <w:color w:val="000000" w:themeColor="text1"/>
        </w:rPr>
        <w:t>o</w:t>
      </w:r>
      <w:r w:rsidRPr="00A337DF">
        <w:rPr>
          <w:rFonts w:ascii="Arial" w:hAnsi="Arial" w:cs="Arial"/>
          <w:color w:val="000000" w:themeColor="text1"/>
        </w:rPr>
        <w:t>n ecosystem change. This maybe a challenging question for students since it</w:t>
      </w:r>
      <w:r>
        <w:rPr>
          <w:rFonts w:ascii="Arial" w:hAnsi="Arial" w:cs="Arial"/>
          <w:color w:val="000000" w:themeColor="text1"/>
        </w:rPr>
        <w:t xml:space="preserve"> </w:t>
      </w:r>
      <w:r w:rsidRPr="00A337DF">
        <w:rPr>
          <w:rFonts w:ascii="Arial" w:hAnsi="Arial" w:cs="Arial"/>
          <w:color w:val="000000" w:themeColor="text1"/>
        </w:rPr>
        <w:t>require</w:t>
      </w:r>
      <w:r>
        <w:rPr>
          <w:rFonts w:ascii="Arial" w:hAnsi="Arial" w:cs="Arial"/>
          <w:color w:val="000000" w:themeColor="text1"/>
        </w:rPr>
        <w:t>s</w:t>
      </w:r>
      <w:r w:rsidRPr="00A337DF">
        <w:rPr>
          <w:rFonts w:ascii="Arial" w:hAnsi="Arial" w:cs="Arial"/>
          <w:color w:val="000000" w:themeColor="text1"/>
        </w:rPr>
        <w:t xml:space="preserve"> </w:t>
      </w:r>
      <w:r>
        <w:rPr>
          <w:rFonts w:ascii="Arial" w:hAnsi="Arial" w:cs="Arial"/>
          <w:color w:val="000000" w:themeColor="text1"/>
        </w:rPr>
        <w:t xml:space="preserve">initial </w:t>
      </w:r>
      <w:r w:rsidRPr="00A337DF">
        <w:rPr>
          <w:rFonts w:ascii="Arial" w:hAnsi="Arial" w:cs="Arial"/>
          <w:color w:val="000000" w:themeColor="text1"/>
        </w:rPr>
        <w:t xml:space="preserve">reading, analysis, </w:t>
      </w:r>
      <w:r>
        <w:rPr>
          <w:rFonts w:ascii="Arial" w:hAnsi="Arial" w:cs="Arial"/>
          <w:color w:val="000000" w:themeColor="text1"/>
        </w:rPr>
        <w:t xml:space="preserve">critical thinking, </w:t>
      </w:r>
      <w:r w:rsidRPr="00A337DF">
        <w:rPr>
          <w:rFonts w:ascii="Arial" w:hAnsi="Arial" w:cs="Arial"/>
          <w:color w:val="000000" w:themeColor="text1"/>
        </w:rPr>
        <w:t>and discussion of the article. We recommend that instructors introduce this article during class</w:t>
      </w:r>
      <w:r>
        <w:rPr>
          <w:rFonts w:ascii="Arial" w:hAnsi="Arial" w:cs="Arial"/>
          <w:color w:val="000000" w:themeColor="text1"/>
        </w:rPr>
        <w:t xml:space="preserve">, allow time for students to review it, and </w:t>
      </w:r>
      <w:r w:rsidRPr="00A337DF">
        <w:rPr>
          <w:rFonts w:ascii="Arial" w:hAnsi="Arial" w:cs="Arial"/>
          <w:color w:val="000000" w:themeColor="text1"/>
        </w:rPr>
        <w:t xml:space="preserve">spend some time discussing it in order to </w:t>
      </w:r>
      <w:r>
        <w:rPr>
          <w:rFonts w:ascii="Arial" w:hAnsi="Arial" w:cs="Arial"/>
          <w:color w:val="000000" w:themeColor="text1"/>
        </w:rPr>
        <w:t>establish connections between demographic and ecosystem changes prior to starting their project.</w:t>
      </w:r>
    </w:p>
    <w:p w14:paraId="77FDC9AB" w14:textId="77777777" w:rsidR="00CA37BA" w:rsidRPr="00CA37BA" w:rsidRDefault="00CA37BA" w:rsidP="00CA37BA">
      <w:pPr>
        <w:pStyle w:val="BodyText"/>
        <w:tabs>
          <w:tab w:val="left" w:pos="5670"/>
        </w:tabs>
        <w:rPr>
          <w:rFonts w:ascii="Arial" w:eastAsia="Times New Roman" w:hAnsi="Arial" w:cs="Arial"/>
          <w:b/>
          <w:color w:val="000000" w:themeColor="text1"/>
          <w:szCs w:val="24"/>
        </w:rPr>
      </w:pPr>
      <w:r w:rsidRPr="00CA37BA">
        <w:rPr>
          <w:rFonts w:ascii="Arial" w:hAnsi="Arial" w:cs="Arial"/>
          <w:color w:val="000000" w:themeColor="text1"/>
          <w:szCs w:val="24"/>
        </w:rPr>
        <w:t xml:space="preserve">Question 8 asks students to explore alternative research questions. </w:t>
      </w:r>
      <w:r w:rsidRPr="00CA37BA">
        <w:rPr>
          <w:rFonts w:ascii="Arial" w:eastAsia="Times New Roman" w:hAnsi="Arial" w:cs="Arial"/>
          <w:color w:val="000000" w:themeColor="text1"/>
          <w:szCs w:val="24"/>
        </w:rPr>
        <w:t xml:space="preserve">Based on our experience, by the conclusion of their project, students acquire an interest in other research topics. </w:t>
      </w:r>
      <w:r w:rsidRPr="00CA37BA">
        <w:rPr>
          <w:rFonts w:ascii="Arial" w:hAnsi="Arial" w:cs="Arial"/>
          <w:color w:val="000000" w:themeColor="text1"/>
          <w:szCs w:val="24"/>
        </w:rPr>
        <w:t>It is expected that as they develop, conduct, and conclude their project, they will be generating additional research questions. Students may generate questions related to other demographic characteristics found in the death certificate documents, such as gender, occupation, race/ethnicity, or specific geographic regions.</w:t>
      </w:r>
      <w:r w:rsidRPr="00CA37BA">
        <w:rPr>
          <w:rFonts w:ascii="Arial" w:eastAsia="Times New Roman" w:hAnsi="Arial" w:cs="Arial"/>
          <w:color w:val="000000" w:themeColor="text1"/>
          <w:szCs w:val="24"/>
        </w:rPr>
        <w:t xml:space="preserve">  </w:t>
      </w:r>
    </w:p>
    <w:p w14:paraId="5E03A961" w14:textId="77777777" w:rsidR="00A803C8" w:rsidRPr="00F41535" w:rsidRDefault="00A803C8" w:rsidP="00BA7855">
      <w:pPr>
        <w:rPr>
          <w:rFonts w:ascii="Arial" w:hAnsi="Arial" w:cs="Arial"/>
          <w:szCs w:val="24"/>
        </w:rPr>
      </w:pPr>
    </w:p>
    <w:p w14:paraId="226D4104" w14:textId="77777777" w:rsidR="00701A95" w:rsidRPr="001C088D" w:rsidRDefault="00701A95" w:rsidP="009743FA">
      <w:pPr>
        <w:tabs>
          <w:tab w:val="left" w:pos="5670"/>
        </w:tabs>
        <w:spacing w:after="120" w:line="276" w:lineRule="auto"/>
        <w:rPr>
          <w:rFonts w:ascii="Arial" w:hAnsi="Arial" w:cs="Arial"/>
          <w:szCs w:val="24"/>
        </w:rPr>
      </w:pPr>
      <w:r w:rsidRPr="001C088D">
        <w:rPr>
          <w:rFonts w:ascii="Arial" w:hAnsi="Arial" w:cs="Arial"/>
          <w:b/>
          <w:szCs w:val="24"/>
        </w:rPr>
        <w:t>Comments on the Assessment of Student Learning Outcomes:</w:t>
      </w:r>
      <w:r w:rsidRPr="001C088D">
        <w:rPr>
          <w:rFonts w:ascii="Arial" w:hAnsi="Arial" w:cs="Arial"/>
          <w:szCs w:val="24"/>
        </w:rPr>
        <w:t xml:space="preserve">   </w:t>
      </w:r>
    </w:p>
    <w:p w14:paraId="4C704263" w14:textId="49413A62" w:rsidR="00872D51" w:rsidRPr="006E66D3" w:rsidRDefault="00872D51" w:rsidP="00872D51">
      <w:pPr>
        <w:snapToGrid w:val="0"/>
        <w:spacing w:after="120"/>
        <w:rPr>
          <w:rFonts w:ascii="Arial" w:hAnsi="Arial" w:cs="Arial"/>
          <w:color w:val="000000" w:themeColor="text1"/>
        </w:rPr>
      </w:pPr>
      <w:r w:rsidRPr="006E66D3">
        <w:rPr>
          <w:rFonts w:ascii="Arial" w:hAnsi="Arial" w:cs="Arial"/>
          <w:color w:val="000000" w:themeColor="text1"/>
        </w:rPr>
        <w:t>Th</w:t>
      </w:r>
      <w:r>
        <w:rPr>
          <w:rFonts w:ascii="Arial" w:hAnsi="Arial" w:cs="Arial"/>
          <w:color w:val="000000" w:themeColor="text1"/>
        </w:rPr>
        <w:t>is</w:t>
      </w:r>
      <w:r w:rsidRPr="006E66D3">
        <w:rPr>
          <w:rFonts w:ascii="Arial" w:hAnsi="Arial" w:cs="Arial"/>
          <w:color w:val="000000" w:themeColor="text1"/>
        </w:rPr>
        <w:t xml:space="preserve"> lab research project could be assessed in several ways and at different levels, which represents a great advantage to this lab experience. Two main tools for assessment were developed in order to </w:t>
      </w:r>
      <w:r>
        <w:rPr>
          <w:rFonts w:ascii="Arial" w:hAnsi="Arial" w:cs="Arial"/>
          <w:color w:val="000000" w:themeColor="text1"/>
        </w:rPr>
        <w:t>evaluate the</w:t>
      </w:r>
      <w:r w:rsidRPr="006E66D3">
        <w:rPr>
          <w:rFonts w:ascii="Arial" w:hAnsi="Arial" w:cs="Arial"/>
          <w:color w:val="000000" w:themeColor="text1"/>
        </w:rPr>
        <w:t xml:space="preserve"> learning outcomes: discussion questions and in-class presentations. In addition, instructors could require or include as options, peer group assessments or a written report. Instructors should provide students with guidelines </w:t>
      </w:r>
      <w:r>
        <w:rPr>
          <w:rFonts w:ascii="Arial" w:hAnsi="Arial" w:cs="Arial"/>
          <w:color w:val="000000" w:themeColor="text1"/>
        </w:rPr>
        <w:t xml:space="preserve">and </w:t>
      </w:r>
      <w:r w:rsidRPr="00110DEC">
        <w:rPr>
          <w:rFonts w:ascii="Arial" w:hAnsi="Arial" w:cs="Arial"/>
          <w:color w:val="000000" w:themeColor="text1"/>
        </w:rPr>
        <w:t>rubrics</w:t>
      </w:r>
      <w:r>
        <w:rPr>
          <w:rFonts w:ascii="Arial" w:hAnsi="Arial" w:cs="Arial"/>
          <w:color w:val="000000" w:themeColor="text1"/>
        </w:rPr>
        <w:t xml:space="preserve"> </w:t>
      </w:r>
      <w:r w:rsidRPr="006E66D3">
        <w:rPr>
          <w:rFonts w:ascii="Arial" w:hAnsi="Arial" w:cs="Arial"/>
          <w:color w:val="000000" w:themeColor="text1"/>
        </w:rPr>
        <w:t>for both the presentations and the written report</w:t>
      </w:r>
      <w:r>
        <w:rPr>
          <w:rFonts w:ascii="Arial" w:hAnsi="Arial" w:cs="Arial"/>
          <w:color w:val="000000" w:themeColor="text1"/>
        </w:rPr>
        <w:t>s,</w:t>
      </w:r>
      <w:r w:rsidRPr="006E66D3">
        <w:rPr>
          <w:rFonts w:ascii="Arial" w:hAnsi="Arial" w:cs="Arial"/>
          <w:color w:val="000000" w:themeColor="text1"/>
        </w:rPr>
        <w:t xml:space="preserve"> as this will delineate instructor expectations and improve student performan</w:t>
      </w:r>
      <w:r w:rsidRPr="00872D51">
        <w:rPr>
          <w:rFonts w:ascii="Arial" w:hAnsi="Arial" w:cs="Arial"/>
          <w:color w:val="000000" w:themeColor="text1"/>
        </w:rPr>
        <w:t xml:space="preserve">ce </w:t>
      </w:r>
      <w:r w:rsidRPr="00872D51">
        <w:rPr>
          <w:rFonts w:ascii="Arial" w:hAnsi="Arial" w:cs="Arial"/>
        </w:rPr>
        <w:t>(</w:t>
      </w:r>
      <w:hyperlink r:id="rId95" w:history="1">
        <w:r w:rsidRPr="00872D51">
          <w:rPr>
            <w:rStyle w:val="Hyperlink"/>
            <w:rFonts w:ascii="Arial" w:hAnsi="Arial" w:cs="Arial"/>
          </w:rPr>
          <w:t>Project Guidelines and Rubric</w:t>
        </w:r>
      </w:hyperlink>
      <w:r w:rsidRPr="00872D51">
        <w:rPr>
          <w:rFonts w:ascii="Arial" w:hAnsi="Arial" w:cs="Arial"/>
        </w:rPr>
        <w:t>).</w:t>
      </w:r>
    </w:p>
    <w:p w14:paraId="09AFA769" w14:textId="77777777" w:rsidR="00872D51" w:rsidRPr="004324FB" w:rsidRDefault="00872D51" w:rsidP="00872D51">
      <w:pPr>
        <w:tabs>
          <w:tab w:val="left" w:pos="5670"/>
        </w:tabs>
        <w:spacing w:after="120"/>
        <w:rPr>
          <w:rFonts w:ascii="Arial" w:hAnsi="Arial" w:cs="Arial"/>
          <w:color w:val="000000" w:themeColor="text1"/>
        </w:rPr>
      </w:pPr>
      <w:r w:rsidRPr="004324FB">
        <w:rPr>
          <w:rFonts w:ascii="Arial" w:hAnsi="Arial" w:cs="Arial"/>
          <w:color w:val="000000" w:themeColor="text1"/>
        </w:rPr>
        <w:lastRenderedPageBreak/>
        <w:t>We designed the discussion questions to assess student knowledge about background information, project methodology/results, scientific literacy, and critical</w:t>
      </w:r>
      <w:r>
        <w:rPr>
          <w:rFonts w:ascii="Arial" w:hAnsi="Arial" w:cs="Arial"/>
          <w:color w:val="000000" w:themeColor="text1"/>
        </w:rPr>
        <w:t xml:space="preserve"> </w:t>
      </w:r>
      <w:r w:rsidRPr="004324FB">
        <w:rPr>
          <w:rFonts w:ascii="Arial" w:hAnsi="Arial" w:cs="Arial"/>
          <w:color w:val="000000" w:themeColor="text1"/>
        </w:rPr>
        <w:t>thinking. As the groups</w:t>
      </w:r>
      <w:r>
        <w:rPr>
          <w:rFonts w:ascii="Arial" w:hAnsi="Arial" w:cs="Arial"/>
          <w:color w:val="000000" w:themeColor="text1"/>
        </w:rPr>
        <w:t xml:space="preserve"> answer</w:t>
      </w:r>
      <w:r w:rsidRPr="004324FB">
        <w:rPr>
          <w:rFonts w:ascii="Arial" w:hAnsi="Arial" w:cs="Arial"/>
          <w:color w:val="000000" w:themeColor="text1"/>
        </w:rPr>
        <w:t xml:space="preserve"> these questions, </w:t>
      </w:r>
      <w:r>
        <w:rPr>
          <w:rFonts w:ascii="Arial" w:hAnsi="Arial" w:cs="Arial"/>
          <w:color w:val="000000" w:themeColor="text1"/>
        </w:rPr>
        <w:t>instructors should strongly</w:t>
      </w:r>
      <w:r w:rsidRPr="004324FB">
        <w:rPr>
          <w:rFonts w:ascii="Arial" w:hAnsi="Arial" w:cs="Arial"/>
          <w:color w:val="000000" w:themeColor="text1"/>
        </w:rPr>
        <w:t xml:space="preserve"> encourage open discuss</w:t>
      </w:r>
      <w:r>
        <w:rPr>
          <w:rFonts w:ascii="Arial" w:hAnsi="Arial" w:cs="Arial"/>
          <w:color w:val="000000" w:themeColor="text1"/>
        </w:rPr>
        <w:t>ions</w:t>
      </w:r>
      <w:r w:rsidRPr="004324FB">
        <w:rPr>
          <w:rFonts w:ascii="Arial" w:hAnsi="Arial" w:cs="Arial"/>
          <w:color w:val="000000" w:themeColor="text1"/>
        </w:rPr>
        <w:t xml:space="preserve"> with </w:t>
      </w:r>
      <w:r>
        <w:rPr>
          <w:rFonts w:ascii="Arial" w:hAnsi="Arial" w:cs="Arial"/>
          <w:color w:val="000000" w:themeColor="text1"/>
        </w:rPr>
        <w:t>the class</w:t>
      </w:r>
      <w:r w:rsidRPr="004324FB">
        <w:rPr>
          <w:rFonts w:ascii="Arial" w:hAnsi="Arial" w:cs="Arial"/>
          <w:color w:val="000000" w:themeColor="text1"/>
        </w:rPr>
        <w:t>, rather than working in isolation with</w:t>
      </w:r>
      <w:r>
        <w:rPr>
          <w:rFonts w:ascii="Arial" w:hAnsi="Arial" w:cs="Arial"/>
          <w:color w:val="000000" w:themeColor="text1"/>
        </w:rPr>
        <w:t>in</w:t>
      </w:r>
      <w:r w:rsidRPr="004324FB">
        <w:rPr>
          <w:rFonts w:ascii="Arial" w:hAnsi="Arial" w:cs="Arial"/>
          <w:color w:val="000000" w:themeColor="text1"/>
        </w:rPr>
        <w:t xml:space="preserve"> </w:t>
      </w:r>
      <w:r>
        <w:rPr>
          <w:rFonts w:ascii="Arial" w:hAnsi="Arial" w:cs="Arial"/>
          <w:color w:val="000000" w:themeColor="text1"/>
        </w:rPr>
        <w:t xml:space="preserve">small </w:t>
      </w:r>
      <w:r w:rsidRPr="004324FB">
        <w:rPr>
          <w:rFonts w:ascii="Arial" w:hAnsi="Arial" w:cs="Arial"/>
          <w:color w:val="000000" w:themeColor="text1"/>
        </w:rPr>
        <w:t>group</w:t>
      </w:r>
      <w:r>
        <w:rPr>
          <w:rFonts w:ascii="Arial" w:hAnsi="Arial" w:cs="Arial"/>
          <w:color w:val="000000" w:themeColor="text1"/>
        </w:rPr>
        <w:t>s</w:t>
      </w:r>
      <w:r w:rsidRPr="004324FB">
        <w:rPr>
          <w:rFonts w:ascii="Arial" w:hAnsi="Arial" w:cs="Arial"/>
          <w:color w:val="000000" w:themeColor="text1"/>
        </w:rPr>
        <w:t xml:space="preserve">. In our experience, these open discussions encourage and enrich collaboration and exchange of ideas.  Every group, however, is required to generate a unique report for grading based of these discussion questions. </w:t>
      </w:r>
      <w:r>
        <w:rPr>
          <w:rFonts w:ascii="Arial" w:hAnsi="Arial" w:cs="Arial"/>
          <w:color w:val="000000" w:themeColor="text1"/>
        </w:rPr>
        <w:t>As an option, the instructor could reduce or</w:t>
      </w:r>
      <w:r w:rsidRPr="004324FB">
        <w:rPr>
          <w:rFonts w:ascii="Arial" w:hAnsi="Arial" w:cs="Arial"/>
          <w:color w:val="000000" w:themeColor="text1"/>
        </w:rPr>
        <w:t xml:space="preserve"> </w:t>
      </w:r>
      <w:r>
        <w:rPr>
          <w:rFonts w:ascii="Arial" w:hAnsi="Arial" w:cs="Arial"/>
          <w:color w:val="000000" w:themeColor="text1"/>
        </w:rPr>
        <w:t xml:space="preserve">increase the </w:t>
      </w:r>
      <w:r w:rsidRPr="004324FB">
        <w:rPr>
          <w:rFonts w:ascii="Arial" w:hAnsi="Arial" w:cs="Arial"/>
          <w:color w:val="000000" w:themeColor="text1"/>
        </w:rPr>
        <w:t>number of questions</w:t>
      </w:r>
      <w:r>
        <w:rPr>
          <w:rFonts w:ascii="Arial" w:hAnsi="Arial" w:cs="Arial"/>
          <w:color w:val="000000" w:themeColor="text1"/>
        </w:rPr>
        <w:t xml:space="preserve">, </w:t>
      </w:r>
      <w:r w:rsidRPr="004324FB">
        <w:rPr>
          <w:rFonts w:ascii="Arial" w:hAnsi="Arial" w:cs="Arial"/>
          <w:color w:val="000000" w:themeColor="text1"/>
        </w:rPr>
        <w:t>depending on the size of the groups or course level.</w:t>
      </w:r>
    </w:p>
    <w:p w14:paraId="32B619A6" w14:textId="4634439E" w:rsidR="00872D51" w:rsidRDefault="00872D51" w:rsidP="00872D51">
      <w:pPr>
        <w:tabs>
          <w:tab w:val="left" w:pos="5670"/>
        </w:tabs>
        <w:spacing w:after="120"/>
        <w:rPr>
          <w:rFonts w:ascii="Arial" w:hAnsi="Arial" w:cs="Arial"/>
          <w:color w:val="000000" w:themeColor="text1"/>
        </w:rPr>
      </w:pPr>
      <w:r>
        <w:rPr>
          <w:rFonts w:ascii="Arial" w:hAnsi="Arial" w:cs="Arial"/>
          <w:color w:val="000000" w:themeColor="text1"/>
        </w:rPr>
        <w:t>Criteria for grading reports</w:t>
      </w:r>
      <w:r w:rsidRPr="004324FB">
        <w:rPr>
          <w:rFonts w:ascii="Arial" w:hAnsi="Arial" w:cs="Arial"/>
          <w:color w:val="000000" w:themeColor="text1"/>
        </w:rPr>
        <w:t xml:space="preserve"> include presentation skills, time management, team work, clarity, and quality of the presentation document. </w:t>
      </w:r>
      <w:r>
        <w:rPr>
          <w:rFonts w:ascii="Arial" w:hAnsi="Arial" w:cs="Arial"/>
          <w:color w:val="000000" w:themeColor="text1"/>
        </w:rPr>
        <w:t xml:space="preserve">In addition, we have used peer and self-assessments in our </w:t>
      </w:r>
      <w:r w:rsidRPr="004324FB">
        <w:rPr>
          <w:rFonts w:ascii="Arial" w:hAnsi="Arial" w:cs="Arial"/>
          <w:color w:val="000000" w:themeColor="text1"/>
        </w:rPr>
        <w:t xml:space="preserve">grading </w:t>
      </w:r>
      <w:r>
        <w:rPr>
          <w:rFonts w:ascii="Arial" w:hAnsi="Arial" w:cs="Arial"/>
          <w:color w:val="000000" w:themeColor="text1"/>
        </w:rPr>
        <w:t>approach for presentations</w:t>
      </w:r>
      <w:r w:rsidRPr="004324FB">
        <w:rPr>
          <w:rFonts w:ascii="Arial" w:hAnsi="Arial" w:cs="Arial"/>
          <w:color w:val="000000" w:themeColor="text1"/>
        </w:rPr>
        <w:t xml:space="preserve">. In our experience, peer assessments </w:t>
      </w:r>
      <w:r>
        <w:rPr>
          <w:rFonts w:ascii="Arial" w:hAnsi="Arial" w:cs="Arial"/>
        </w:rPr>
        <w:t>improve general group performance since students often place great value on their classmates’ feedback in order to correct mistakes and improve future assignments. We recommend that feedback from peer assessments are also included with the overall feedback for their presentations.</w:t>
      </w:r>
      <w:r w:rsidRPr="00B6442C">
        <w:rPr>
          <w:rFonts w:ascii="Arial" w:hAnsi="Arial" w:cs="Arial"/>
        </w:rPr>
        <w:t xml:space="preserve"> </w:t>
      </w:r>
      <w:r w:rsidRPr="006E66D3">
        <w:rPr>
          <w:rFonts w:ascii="Arial" w:hAnsi="Arial" w:cs="Arial"/>
          <w:color w:val="000000" w:themeColor="text1"/>
        </w:rPr>
        <w:t xml:space="preserve">In the past, in addition to providing an in-class presentation, we have required students to write a research paper on their project. The </w:t>
      </w:r>
      <w:r w:rsidRPr="00872D51">
        <w:rPr>
          <w:rFonts w:ascii="Arial" w:hAnsi="Arial" w:cs="Arial"/>
          <w:color w:val="000000" w:themeColor="text1"/>
        </w:rPr>
        <w:t xml:space="preserve">guidelines </w:t>
      </w:r>
      <w:r w:rsidRPr="00872D51">
        <w:rPr>
          <w:rFonts w:ascii="Arial" w:hAnsi="Arial" w:cs="Arial"/>
        </w:rPr>
        <w:t>(</w:t>
      </w:r>
      <w:hyperlink r:id="rId96" w:history="1">
        <w:r w:rsidRPr="00872D51">
          <w:rPr>
            <w:rStyle w:val="Hyperlink"/>
            <w:rFonts w:ascii="Arial" w:hAnsi="Arial" w:cs="Arial"/>
          </w:rPr>
          <w:t>Project Guidelines and Rubric</w:t>
        </w:r>
      </w:hyperlink>
      <w:r w:rsidRPr="00872D51">
        <w:rPr>
          <w:rFonts w:ascii="Arial" w:hAnsi="Arial" w:cs="Arial"/>
        </w:rPr>
        <w:t>)</w:t>
      </w:r>
      <w:r>
        <w:rPr>
          <w:rFonts w:ascii="Arial" w:hAnsi="Arial" w:cs="Arial"/>
        </w:rPr>
        <w:t xml:space="preserve"> </w:t>
      </w:r>
      <w:r w:rsidRPr="004324FB">
        <w:rPr>
          <w:rFonts w:ascii="Arial" w:hAnsi="Arial" w:cs="Arial"/>
          <w:color w:val="000000" w:themeColor="text1"/>
        </w:rPr>
        <w:t>were developed for junior/senior level students</w:t>
      </w:r>
      <w:r>
        <w:rPr>
          <w:rFonts w:ascii="Arial" w:hAnsi="Arial" w:cs="Arial"/>
          <w:color w:val="000000" w:themeColor="text1"/>
        </w:rPr>
        <w:t xml:space="preserve"> and </w:t>
      </w:r>
      <w:r w:rsidRPr="004324FB">
        <w:rPr>
          <w:rFonts w:ascii="Arial" w:hAnsi="Arial" w:cs="Arial"/>
          <w:color w:val="000000" w:themeColor="text1"/>
        </w:rPr>
        <w:t xml:space="preserve">include </w:t>
      </w:r>
      <w:r>
        <w:rPr>
          <w:rFonts w:ascii="Arial" w:hAnsi="Arial" w:cs="Arial"/>
          <w:color w:val="000000" w:themeColor="text1"/>
        </w:rPr>
        <w:t xml:space="preserve">expectations for </w:t>
      </w:r>
      <w:r w:rsidRPr="004324FB">
        <w:rPr>
          <w:rFonts w:ascii="Arial" w:hAnsi="Arial" w:cs="Arial"/>
          <w:color w:val="000000" w:themeColor="text1"/>
        </w:rPr>
        <w:t>both the paper and presentation</w:t>
      </w:r>
      <w:r>
        <w:rPr>
          <w:rFonts w:ascii="Arial" w:hAnsi="Arial" w:cs="Arial"/>
          <w:color w:val="000000" w:themeColor="text1"/>
        </w:rPr>
        <w:t>.</w:t>
      </w:r>
      <w:r w:rsidRPr="004324FB">
        <w:rPr>
          <w:rFonts w:ascii="Arial" w:hAnsi="Arial" w:cs="Arial"/>
          <w:color w:val="000000" w:themeColor="text1"/>
        </w:rPr>
        <w:t xml:space="preserve"> </w:t>
      </w:r>
      <w:r>
        <w:rPr>
          <w:rFonts w:ascii="Arial" w:hAnsi="Arial" w:cs="Arial"/>
          <w:color w:val="000000" w:themeColor="text1"/>
        </w:rPr>
        <w:t>T</w:t>
      </w:r>
      <w:r w:rsidRPr="004324FB">
        <w:rPr>
          <w:rFonts w:ascii="Arial" w:hAnsi="Arial" w:cs="Arial"/>
          <w:color w:val="000000" w:themeColor="text1"/>
        </w:rPr>
        <w:t>h</w:t>
      </w:r>
      <w:r>
        <w:rPr>
          <w:rFonts w:ascii="Arial" w:hAnsi="Arial" w:cs="Arial"/>
          <w:color w:val="000000" w:themeColor="text1"/>
        </w:rPr>
        <w:t>is document</w:t>
      </w:r>
      <w:r w:rsidRPr="004324FB">
        <w:rPr>
          <w:rFonts w:ascii="Arial" w:hAnsi="Arial" w:cs="Arial"/>
          <w:color w:val="000000" w:themeColor="text1"/>
        </w:rPr>
        <w:t xml:space="preserve"> could </w:t>
      </w:r>
      <w:r>
        <w:rPr>
          <w:rFonts w:ascii="Arial" w:hAnsi="Arial" w:cs="Arial"/>
          <w:color w:val="000000" w:themeColor="text1"/>
        </w:rPr>
        <w:t xml:space="preserve">also </w:t>
      </w:r>
      <w:r w:rsidRPr="004324FB">
        <w:rPr>
          <w:rFonts w:ascii="Arial" w:hAnsi="Arial" w:cs="Arial"/>
          <w:color w:val="000000" w:themeColor="text1"/>
        </w:rPr>
        <w:t xml:space="preserve">be modified depending on student </w:t>
      </w:r>
      <w:r>
        <w:rPr>
          <w:rFonts w:ascii="Arial" w:hAnsi="Arial" w:cs="Arial"/>
          <w:color w:val="000000" w:themeColor="text1"/>
        </w:rPr>
        <w:t xml:space="preserve">academic </w:t>
      </w:r>
      <w:r w:rsidRPr="004324FB">
        <w:rPr>
          <w:rFonts w:ascii="Arial" w:hAnsi="Arial" w:cs="Arial"/>
          <w:color w:val="000000" w:themeColor="text1"/>
        </w:rPr>
        <w:t>levels. For instance, the main assessment tools for our freshman/sophomore students in a lower level course (i.e.</w:t>
      </w:r>
      <w:r>
        <w:rPr>
          <w:rFonts w:ascii="Arial" w:hAnsi="Arial" w:cs="Arial"/>
          <w:color w:val="000000" w:themeColor="text1"/>
        </w:rPr>
        <w:t>,</w:t>
      </w:r>
      <w:r w:rsidRPr="004324FB">
        <w:rPr>
          <w:rFonts w:ascii="Arial" w:hAnsi="Arial" w:cs="Arial"/>
          <w:color w:val="000000" w:themeColor="text1"/>
        </w:rPr>
        <w:t xml:space="preserve"> general biology,</w:t>
      </w:r>
      <w:r>
        <w:rPr>
          <w:rFonts w:ascii="Arial" w:hAnsi="Arial" w:cs="Arial"/>
          <w:color w:val="000000" w:themeColor="text1"/>
        </w:rPr>
        <w:t xml:space="preserve"> environmental science</w:t>
      </w:r>
      <w:r w:rsidRPr="004324FB">
        <w:rPr>
          <w:rFonts w:ascii="Arial" w:hAnsi="Arial" w:cs="Arial"/>
          <w:color w:val="000000" w:themeColor="text1"/>
        </w:rPr>
        <w:t>) could be the submission of a one</w:t>
      </w:r>
      <w:r>
        <w:rPr>
          <w:rFonts w:ascii="Arial" w:hAnsi="Arial" w:cs="Arial"/>
          <w:color w:val="000000" w:themeColor="text1"/>
        </w:rPr>
        <w:t xml:space="preserve"> </w:t>
      </w:r>
      <w:r w:rsidRPr="004324FB">
        <w:rPr>
          <w:rFonts w:ascii="Arial" w:hAnsi="Arial" w:cs="Arial"/>
          <w:color w:val="000000" w:themeColor="text1"/>
        </w:rPr>
        <w:t xml:space="preserve">paragraph </w:t>
      </w:r>
      <w:r>
        <w:rPr>
          <w:rFonts w:ascii="Arial" w:hAnsi="Arial" w:cs="Arial"/>
          <w:color w:val="000000" w:themeColor="text1"/>
        </w:rPr>
        <w:t>proposal</w:t>
      </w:r>
      <w:r w:rsidRPr="004324FB">
        <w:rPr>
          <w:rFonts w:ascii="Arial" w:hAnsi="Arial" w:cs="Arial"/>
          <w:color w:val="000000" w:themeColor="text1"/>
        </w:rPr>
        <w:t xml:space="preserve"> at the beginning of the project and a culminating presentation in front of class at the end.  As an alternative, instructors </w:t>
      </w:r>
      <w:r>
        <w:rPr>
          <w:rFonts w:ascii="Arial" w:hAnsi="Arial" w:cs="Arial"/>
          <w:color w:val="000000" w:themeColor="text1"/>
        </w:rPr>
        <w:t xml:space="preserve">also </w:t>
      </w:r>
      <w:r w:rsidRPr="004324FB">
        <w:rPr>
          <w:rFonts w:ascii="Arial" w:hAnsi="Arial" w:cs="Arial"/>
          <w:color w:val="000000" w:themeColor="text1"/>
        </w:rPr>
        <w:t>could require the submission of a paper draft prior to the final paper in order to provide feedback before the final submission.</w:t>
      </w:r>
      <w:r>
        <w:rPr>
          <w:rFonts w:ascii="Arial" w:hAnsi="Arial" w:cs="Arial"/>
          <w:color w:val="000000" w:themeColor="text1"/>
        </w:rPr>
        <w:t xml:space="preserve"> </w:t>
      </w:r>
      <w:r w:rsidRPr="004324FB">
        <w:rPr>
          <w:rFonts w:ascii="Arial" w:hAnsi="Arial" w:cs="Arial"/>
          <w:color w:val="000000" w:themeColor="text1"/>
        </w:rPr>
        <w:t>I</w:t>
      </w:r>
      <w:r>
        <w:rPr>
          <w:rFonts w:ascii="Arial" w:hAnsi="Arial" w:cs="Arial"/>
          <w:color w:val="000000" w:themeColor="text1"/>
        </w:rPr>
        <w:t xml:space="preserve">f </w:t>
      </w:r>
      <w:r w:rsidRPr="004324FB">
        <w:rPr>
          <w:rFonts w:ascii="Arial" w:hAnsi="Arial" w:cs="Arial"/>
          <w:color w:val="000000" w:themeColor="text1"/>
        </w:rPr>
        <w:t>instructors have a large class, non-majors or younger students</w:t>
      </w:r>
      <w:r>
        <w:rPr>
          <w:rFonts w:ascii="Arial" w:hAnsi="Arial" w:cs="Arial"/>
          <w:color w:val="000000" w:themeColor="text1"/>
        </w:rPr>
        <w:t xml:space="preserve"> (i.e., </w:t>
      </w:r>
      <w:r w:rsidRPr="004324FB">
        <w:rPr>
          <w:rFonts w:ascii="Arial" w:hAnsi="Arial" w:cs="Arial"/>
          <w:color w:val="000000" w:themeColor="text1"/>
        </w:rPr>
        <w:t xml:space="preserve">college freshman or high school students), </w:t>
      </w:r>
      <w:r>
        <w:rPr>
          <w:rFonts w:ascii="Arial" w:hAnsi="Arial" w:cs="Arial"/>
          <w:color w:val="000000" w:themeColor="text1"/>
        </w:rPr>
        <w:t xml:space="preserve">they </w:t>
      </w:r>
      <w:r w:rsidRPr="004324FB">
        <w:rPr>
          <w:rFonts w:ascii="Arial" w:hAnsi="Arial" w:cs="Arial"/>
          <w:color w:val="000000" w:themeColor="text1"/>
        </w:rPr>
        <w:t xml:space="preserve">could opt to assess </w:t>
      </w:r>
      <w:r>
        <w:rPr>
          <w:rFonts w:ascii="Arial" w:hAnsi="Arial" w:cs="Arial"/>
          <w:color w:val="000000" w:themeColor="text1"/>
        </w:rPr>
        <w:t xml:space="preserve">the project </w:t>
      </w:r>
      <w:r w:rsidRPr="004324FB">
        <w:rPr>
          <w:rFonts w:ascii="Arial" w:hAnsi="Arial" w:cs="Arial"/>
          <w:color w:val="000000" w:themeColor="text1"/>
        </w:rPr>
        <w:t>through poster presentations. Instructors could make this a special event and invite others outside class to view the posters and presentations.</w:t>
      </w:r>
    </w:p>
    <w:p w14:paraId="44A33936" w14:textId="77777777" w:rsidR="00701A95" w:rsidRPr="001C088D" w:rsidRDefault="00701A95" w:rsidP="00701A95">
      <w:pPr>
        <w:spacing w:line="276" w:lineRule="auto"/>
        <w:rPr>
          <w:rFonts w:ascii="Arial" w:hAnsi="Arial" w:cs="Arial"/>
          <w:b/>
          <w:szCs w:val="24"/>
        </w:rPr>
      </w:pPr>
    </w:p>
    <w:p w14:paraId="44D6AED9" w14:textId="77777777" w:rsidR="00701A95" w:rsidRPr="001C088D" w:rsidRDefault="00701A95" w:rsidP="009743FA">
      <w:pPr>
        <w:spacing w:after="120" w:line="276" w:lineRule="auto"/>
        <w:ind w:left="720" w:hanging="720"/>
        <w:rPr>
          <w:rFonts w:ascii="Arial" w:hAnsi="Arial" w:cs="Arial"/>
          <w:szCs w:val="24"/>
        </w:rPr>
      </w:pPr>
      <w:r w:rsidRPr="001C088D">
        <w:rPr>
          <w:rFonts w:ascii="Arial" w:hAnsi="Arial" w:cs="Arial"/>
          <w:b/>
          <w:szCs w:val="24"/>
        </w:rPr>
        <w:t>Comments on Formative Evaluation of this Experiment:</w:t>
      </w:r>
      <w:r w:rsidRPr="001C088D">
        <w:rPr>
          <w:rFonts w:ascii="Arial" w:hAnsi="Arial" w:cs="Arial"/>
          <w:szCs w:val="24"/>
        </w:rPr>
        <w:t xml:space="preserve">   </w:t>
      </w:r>
    </w:p>
    <w:p w14:paraId="7FD070B6" w14:textId="63216569" w:rsidR="005B1ABA" w:rsidRPr="00826CFF" w:rsidRDefault="005B1ABA" w:rsidP="005B1ABA">
      <w:pPr>
        <w:snapToGrid w:val="0"/>
        <w:spacing w:after="120"/>
        <w:rPr>
          <w:rFonts w:ascii="Arial" w:hAnsi="Arial" w:cs="Arial"/>
          <w:color w:val="000000" w:themeColor="text1"/>
        </w:rPr>
      </w:pPr>
      <w:r w:rsidRPr="00DF1A43">
        <w:rPr>
          <w:rFonts w:ascii="Arial" w:hAnsi="Arial" w:cs="Arial"/>
          <w:color w:val="000000" w:themeColor="text1"/>
        </w:rPr>
        <w:t xml:space="preserve">Teamwork is one of the most important barriers to successful group projects, including issues with time management, task delegation, leadership, and work efficiency. </w:t>
      </w:r>
      <w:r>
        <w:rPr>
          <w:rFonts w:ascii="Arial" w:hAnsi="Arial" w:cs="Arial"/>
          <w:color w:val="000000" w:themeColor="text1"/>
        </w:rPr>
        <w:t xml:space="preserve">A formative </w:t>
      </w:r>
      <w:r w:rsidRPr="007752F3">
        <w:rPr>
          <w:rFonts w:ascii="Arial" w:hAnsi="Arial" w:cs="Arial"/>
          <w:color w:val="000000" w:themeColor="text1"/>
        </w:rPr>
        <w:t>strategy that we have u</w:t>
      </w:r>
      <w:r>
        <w:rPr>
          <w:rFonts w:ascii="Arial" w:hAnsi="Arial" w:cs="Arial"/>
          <w:color w:val="000000" w:themeColor="text1"/>
        </w:rPr>
        <w:t>tilized</w:t>
      </w:r>
      <w:r w:rsidRPr="007752F3">
        <w:rPr>
          <w:rFonts w:ascii="Arial" w:hAnsi="Arial" w:cs="Arial"/>
          <w:color w:val="000000" w:themeColor="text1"/>
        </w:rPr>
        <w:t xml:space="preserve"> to ensure a successful hands-on</w:t>
      </w:r>
      <w:r>
        <w:rPr>
          <w:rFonts w:ascii="Arial" w:hAnsi="Arial" w:cs="Arial"/>
          <w:color w:val="000000" w:themeColor="text1"/>
        </w:rPr>
        <w:t>,</w:t>
      </w:r>
      <w:r w:rsidRPr="007752F3">
        <w:rPr>
          <w:rFonts w:ascii="Arial" w:hAnsi="Arial" w:cs="Arial"/>
          <w:color w:val="000000" w:themeColor="text1"/>
        </w:rPr>
        <w:t xml:space="preserve"> </w:t>
      </w:r>
      <w:r>
        <w:rPr>
          <w:rFonts w:ascii="Arial" w:hAnsi="Arial" w:cs="Arial"/>
          <w:color w:val="000000" w:themeColor="text1"/>
        </w:rPr>
        <w:t xml:space="preserve">group laboratory </w:t>
      </w:r>
      <w:r w:rsidRPr="007752F3">
        <w:rPr>
          <w:rFonts w:ascii="Arial" w:hAnsi="Arial" w:cs="Arial"/>
          <w:color w:val="000000" w:themeColor="text1"/>
        </w:rPr>
        <w:t xml:space="preserve">experience </w:t>
      </w:r>
      <w:r>
        <w:rPr>
          <w:rFonts w:ascii="Arial" w:hAnsi="Arial" w:cs="Arial"/>
          <w:color w:val="000000" w:themeColor="text1"/>
        </w:rPr>
        <w:t xml:space="preserve">is the application of a series of formative self and peer assessments and project consulting meetings. This strategy specifically focuses on project management skills and its main objective is to </w:t>
      </w:r>
      <w:r w:rsidRPr="00826CFF">
        <w:rPr>
          <w:rFonts w:ascii="Arial" w:hAnsi="Arial" w:cs="Arial"/>
        </w:rPr>
        <w:t>help students be</w:t>
      </w:r>
      <w:r w:rsidRPr="00A8415A">
        <w:rPr>
          <w:rFonts w:ascii="Arial" w:hAnsi="Arial" w:cs="Arial"/>
        </w:rPr>
        <w:t xml:space="preserve">come more </w:t>
      </w:r>
      <w:r w:rsidRPr="00826CFF">
        <w:rPr>
          <w:rFonts w:ascii="Arial" w:hAnsi="Arial" w:cs="Arial"/>
        </w:rPr>
        <w:t xml:space="preserve">aware of their </w:t>
      </w:r>
      <w:r w:rsidRPr="00A8415A">
        <w:rPr>
          <w:rFonts w:ascii="Arial" w:hAnsi="Arial" w:cs="Arial"/>
        </w:rPr>
        <w:t xml:space="preserve">own </w:t>
      </w:r>
      <w:r w:rsidRPr="00826CFF">
        <w:rPr>
          <w:rFonts w:ascii="Arial" w:hAnsi="Arial" w:cs="Arial"/>
        </w:rPr>
        <w:t>learning</w:t>
      </w:r>
      <w:r>
        <w:rPr>
          <w:rFonts w:ascii="Arial" w:hAnsi="Arial" w:cs="Arial"/>
        </w:rPr>
        <w:t xml:space="preserve">, </w:t>
      </w:r>
      <w:r w:rsidRPr="00A8415A">
        <w:rPr>
          <w:rFonts w:ascii="Arial" w:hAnsi="Arial" w:cs="Arial"/>
        </w:rPr>
        <w:t xml:space="preserve">inform the instructor </w:t>
      </w:r>
      <w:r w:rsidRPr="00826CFF">
        <w:rPr>
          <w:rFonts w:ascii="Arial" w:hAnsi="Arial" w:cs="Arial"/>
        </w:rPr>
        <w:t xml:space="preserve">about </w:t>
      </w:r>
      <w:r w:rsidRPr="00A8415A">
        <w:rPr>
          <w:rFonts w:ascii="Arial" w:hAnsi="Arial" w:cs="Arial"/>
        </w:rPr>
        <w:lastRenderedPageBreak/>
        <w:t xml:space="preserve">how students perceive their own </w:t>
      </w:r>
      <w:r>
        <w:rPr>
          <w:rFonts w:ascii="Arial" w:hAnsi="Arial" w:cs="Arial"/>
        </w:rPr>
        <w:t xml:space="preserve">learning, </w:t>
      </w:r>
      <w:r w:rsidRPr="00826CFF">
        <w:rPr>
          <w:rFonts w:ascii="Arial" w:hAnsi="Arial" w:cs="Arial"/>
        </w:rPr>
        <w:t xml:space="preserve">and </w:t>
      </w:r>
      <w:r w:rsidRPr="00A8415A">
        <w:rPr>
          <w:rFonts w:ascii="Arial" w:hAnsi="Arial" w:cs="Arial"/>
        </w:rPr>
        <w:t>provid</w:t>
      </w:r>
      <w:r>
        <w:rPr>
          <w:rFonts w:ascii="Arial" w:hAnsi="Arial" w:cs="Arial"/>
        </w:rPr>
        <w:t>e</w:t>
      </w:r>
      <w:r w:rsidRPr="00826CFF">
        <w:rPr>
          <w:rFonts w:ascii="Arial" w:hAnsi="Arial" w:cs="Arial"/>
        </w:rPr>
        <w:t xml:space="preserve"> feedback </w:t>
      </w:r>
      <w:r>
        <w:rPr>
          <w:rFonts w:ascii="Arial" w:hAnsi="Arial" w:cs="Arial"/>
        </w:rPr>
        <w:t xml:space="preserve">on </w:t>
      </w:r>
      <w:r w:rsidRPr="00A8415A">
        <w:rPr>
          <w:rFonts w:ascii="Arial" w:hAnsi="Arial" w:cs="Arial"/>
        </w:rPr>
        <w:t>project progress</w:t>
      </w:r>
      <w:r>
        <w:rPr>
          <w:rFonts w:ascii="Arial" w:hAnsi="Arial" w:cs="Arial"/>
        </w:rPr>
        <w:t xml:space="preserve"> </w:t>
      </w:r>
      <w:r w:rsidRPr="009E4826">
        <w:rPr>
          <w:rFonts w:ascii="Arial" w:hAnsi="Arial" w:cs="Arial"/>
        </w:rPr>
        <w:t>(</w:t>
      </w:r>
      <w:hyperlink r:id="rId97" w:history="1">
        <w:r w:rsidR="009E4826" w:rsidRPr="008D2BFA">
          <w:rPr>
            <w:rStyle w:val="Hyperlink"/>
            <w:rFonts w:ascii="Arial" w:hAnsi="Arial" w:cs="Arial"/>
          </w:rPr>
          <w:t>Pre-Project Self-Assessment</w:t>
        </w:r>
      </w:hyperlink>
      <w:r w:rsidR="009E4826">
        <w:rPr>
          <w:rFonts w:ascii="Arial" w:hAnsi="Arial" w:cs="Arial"/>
          <w:color w:val="000000" w:themeColor="text1"/>
        </w:rPr>
        <w:t xml:space="preserve">, </w:t>
      </w:r>
      <w:hyperlink r:id="rId98" w:history="1">
        <w:r w:rsidR="009E4826" w:rsidRPr="005B1ABA">
          <w:rPr>
            <w:rStyle w:val="Hyperlink"/>
            <w:rFonts w:ascii="Arial" w:hAnsi="Arial" w:cs="Arial"/>
          </w:rPr>
          <w:t xml:space="preserve">Midpoint-end </w:t>
        </w:r>
        <w:r w:rsidR="009E4826">
          <w:rPr>
            <w:rStyle w:val="Hyperlink"/>
            <w:rFonts w:ascii="Arial" w:hAnsi="Arial" w:cs="Arial"/>
          </w:rPr>
          <w:t>Self-As</w:t>
        </w:r>
        <w:r w:rsidR="009E4826" w:rsidRPr="005B1ABA">
          <w:rPr>
            <w:rStyle w:val="Hyperlink"/>
            <w:rFonts w:ascii="Arial" w:hAnsi="Arial" w:cs="Arial"/>
          </w:rPr>
          <w:t>sessment</w:t>
        </w:r>
      </w:hyperlink>
      <w:r w:rsidR="009E4826" w:rsidRPr="009E4826">
        <w:rPr>
          <w:rFonts w:ascii="Arial" w:hAnsi="Arial" w:cs="Arial"/>
        </w:rPr>
        <w:t xml:space="preserve">, </w:t>
      </w:r>
      <w:hyperlink r:id="rId99" w:history="1">
        <w:r w:rsidR="009E4826" w:rsidRPr="009E4826">
          <w:rPr>
            <w:rStyle w:val="Hyperlink"/>
            <w:rFonts w:ascii="Arial" w:hAnsi="Arial" w:cs="Arial"/>
          </w:rPr>
          <w:t>Peer Assessment</w:t>
        </w:r>
      </w:hyperlink>
      <w:r w:rsidRPr="009E4826">
        <w:rPr>
          <w:rFonts w:ascii="Arial" w:hAnsi="Arial" w:cs="Arial"/>
        </w:rPr>
        <w:t>).</w:t>
      </w:r>
      <w:r>
        <w:rPr>
          <w:rFonts w:ascii="Arial" w:hAnsi="Arial" w:cs="Arial"/>
        </w:rPr>
        <w:t xml:space="preserve"> Instructors can adjust the number and type of questions in the assessments, depending on their needs. </w:t>
      </w:r>
    </w:p>
    <w:p w14:paraId="7A80E7EE" w14:textId="77777777" w:rsidR="005B1ABA" w:rsidRDefault="005B1ABA" w:rsidP="005B1ABA">
      <w:pPr>
        <w:spacing w:after="120"/>
        <w:rPr>
          <w:rFonts w:ascii="Arial" w:hAnsi="Arial" w:cs="Arial"/>
          <w:color w:val="000000" w:themeColor="text1"/>
        </w:rPr>
      </w:pPr>
      <w:r>
        <w:rPr>
          <w:rFonts w:ascii="Arial" w:hAnsi="Arial" w:cs="Arial"/>
          <w:color w:val="000000" w:themeColor="text1"/>
        </w:rPr>
        <w:t xml:space="preserve">Data from these </w:t>
      </w:r>
      <w:r w:rsidRPr="00DF1A43">
        <w:rPr>
          <w:rFonts w:ascii="Arial" w:hAnsi="Arial" w:cs="Arial"/>
          <w:color w:val="000000" w:themeColor="text1"/>
        </w:rPr>
        <w:t>assessments</w:t>
      </w:r>
      <w:r>
        <w:rPr>
          <w:rFonts w:ascii="Arial" w:hAnsi="Arial" w:cs="Arial"/>
          <w:color w:val="000000" w:themeColor="text1"/>
        </w:rPr>
        <w:t xml:space="preserve"> can also assist</w:t>
      </w:r>
      <w:r w:rsidRPr="00DF1A43">
        <w:rPr>
          <w:rFonts w:ascii="Arial" w:hAnsi="Arial" w:cs="Arial"/>
          <w:color w:val="000000" w:themeColor="text1"/>
        </w:rPr>
        <w:t xml:space="preserve"> instructors </w:t>
      </w:r>
      <w:r>
        <w:rPr>
          <w:rFonts w:ascii="Arial" w:hAnsi="Arial" w:cs="Arial"/>
          <w:color w:val="000000" w:themeColor="text1"/>
        </w:rPr>
        <w:t xml:space="preserve">in </w:t>
      </w:r>
      <w:r w:rsidRPr="00DF1A43">
        <w:rPr>
          <w:rFonts w:ascii="Arial" w:hAnsi="Arial" w:cs="Arial"/>
          <w:color w:val="000000" w:themeColor="text1"/>
        </w:rPr>
        <w:t>evaluat</w:t>
      </w:r>
      <w:r>
        <w:rPr>
          <w:rFonts w:ascii="Arial" w:hAnsi="Arial" w:cs="Arial"/>
          <w:color w:val="000000" w:themeColor="text1"/>
        </w:rPr>
        <w:t>ing</w:t>
      </w:r>
      <w:r w:rsidRPr="00DF1A43">
        <w:rPr>
          <w:rFonts w:ascii="Arial" w:hAnsi="Arial" w:cs="Arial"/>
          <w:color w:val="000000" w:themeColor="text1"/>
        </w:rPr>
        <w:t xml:space="preserve"> the strengths and weaknesses of student project management skills and </w:t>
      </w:r>
      <w:r>
        <w:rPr>
          <w:rFonts w:ascii="Arial" w:hAnsi="Arial" w:cs="Arial"/>
          <w:color w:val="000000" w:themeColor="text1"/>
        </w:rPr>
        <w:t>inform how to best</w:t>
      </w:r>
      <w:r w:rsidRPr="00DF1A43">
        <w:rPr>
          <w:rFonts w:ascii="Arial" w:hAnsi="Arial" w:cs="Arial"/>
          <w:color w:val="000000" w:themeColor="text1"/>
        </w:rPr>
        <w:t xml:space="preserve"> </w:t>
      </w:r>
      <w:r>
        <w:rPr>
          <w:rFonts w:ascii="Arial" w:hAnsi="Arial" w:cs="Arial"/>
          <w:color w:val="000000" w:themeColor="text1"/>
        </w:rPr>
        <w:t>assist</w:t>
      </w:r>
      <w:r w:rsidRPr="00DF1A43">
        <w:rPr>
          <w:rFonts w:ascii="Arial" w:hAnsi="Arial" w:cs="Arial"/>
          <w:color w:val="000000" w:themeColor="text1"/>
        </w:rPr>
        <w:t xml:space="preserve"> </w:t>
      </w:r>
      <w:r>
        <w:rPr>
          <w:rFonts w:ascii="Arial" w:hAnsi="Arial" w:cs="Arial"/>
          <w:color w:val="000000" w:themeColor="text1"/>
        </w:rPr>
        <w:t xml:space="preserve">each </w:t>
      </w:r>
      <w:r w:rsidRPr="00DF1A43">
        <w:rPr>
          <w:rFonts w:ascii="Arial" w:hAnsi="Arial" w:cs="Arial"/>
          <w:color w:val="000000" w:themeColor="text1"/>
        </w:rPr>
        <w:t xml:space="preserve">group </w:t>
      </w:r>
      <w:r>
        <w:rPr>
          <w:rFonts w:ascii="Arial" w:hAnsi="Arial" w:cs="Arial"/>
          <w:color w:val="000000" w:themeColor="text1"/>
        </w:rPr>
        <w:t xml:space="preserve">in </w:t>
      </w:r>
      <w:r w:rsidRPr="00DF1A43">
        <w:rPr>
          <w:rFonts w:ascii="Arial" w:hAnsi="Arial" w:cs="Arial"/>
          <w:color w:val="000000" w:themeColor="text1"/>
        </w:rPr>
        <w:t>navigat</w:t>
      </w:r>
      <w:r>
        <w:rPr>
          <w:rFonts w:ascii="Arial" w:hAnsi="Arial" w:cs="Arial"/>
          <w:color w:val="000000" w:themeColor="text1"/>
        </w:rPr>
        <w:t>ing</w:t>
      </w:r>
      <w:r w:rsidRPr="00DF1A43">
        <w:rPr>
          <w:rFonts w:ascii="Arial" w:hAnsi="Arial" w:cs="Arial"/>
          <w:color w:val="000000" w:themeColor="text1"/>
        </w:rPr>
        <w:t xml:space="preserve"> through a team-based project. </w:t>
      </w:r>
      <w:r>
        <w:rPr>
          <w:rFonts w:ascii="Arial" w:hAnsi="Arial" w:cs="Arial"/>
          <w:color w:val="000000" w:themeColor="text1"/>
        </w:rPr>
        <w:t xml:space="preserve">Both assessments </w:t>
      </w:r>
      <w:r w:rsidRPr="00DF1A43">
        <w:rPr>
          <w:rFonts w:ascii="Arial" w:hAnsi="Arial" w:cs="Arial"/>
          <w:color w:val="000000" w:themeColor="text1"/>
        </w:rPr>
        <w:t>could be administered three times during the project</w:t>
      </w:r>
      <w:r>
        <w:rPr>
          <w:rFonts w:ascii="Arial" w:hAnsi="Arial" w:cs="Arial"/>
          <w:color w:val="000000" w:themeColor="text1"/>
        </w:rPr>
        <w:t>,</w:t>
      </w:r>
      <w:r w:rsidRPr="00DF1A43">
        <w:rPr>
          <w:rFonts w:ascii="Arial" w:hAnsi="Arial" w:cs="Arial"/>
          <w:color w:val="000000" w:themeColor="text1"/>
        </w:rPr>
        <w:t xml:space="preserve"> at the beginning, the middle</w:t>
      </w:r>
      <w:r>
        <w:rPr>
          <w:rFonts w:ascii="Arial" w:hAnsi="Arial" w:cs="Arial"/>
          <w:color w:val="000000" w:themeColor="text1"/>
        </w:rPr>
        <w:t xml:space="preserve"> </w:t>
      </w:r>
      <w:r w:rsidRPr="00DF1A43">
        <w:rPr>
          <w:rFonts w:ascii="Arial" w:hAnsi="Arial" w:cs="Arial"/>
          <w:color w:val="000000" w:themeColor="text1"/>
        </w:rPr>
        <w:t xml:space="preserve">point, and at </w:t>
      </w:r>
      <w:r>
        <w:rPr>
          <w:rFonts w:ascii="Arial" w:hAnsi="Arial" w:cs="Arial"/>
          <w:color w:val="000000" w:themeColor="text1"/>
        </w:rPr>
        <w:t xml:space="preserve">the </w:t>
      </w:r>
      <w:r w:rsidRPr="00DF1A43">
        <w:rPr>
          <w:rFonts w:ascii="Arial" w:hAnsi="Arial" w:cs="Arial"/>
          <w:color w:val="000000" w:themeColor="text1"/>
        </w:rPr>
        <w:t>end. Alternate</w:t>
      </w:r>
      <w:r>
        <w:rPr>
          <w:rFonts w:ascii="Arial" w:hAnsi="Arial" w:cs="Arial"/>
          <w:color w:val="000000" w:themeColor="text1"/>
        </w:rPr>
        <w:t>ly</w:t>
      </w:r>
      <w:r w:rsidRPr="00DF1A43">
        <w:rPr>
          <w:rFonts w:ascii="Arial" w:hAnsi="Arial" w:cs="Arial"/>
          <w:color w:val="000000" w:themeColor="text1"/>
        </w:rPr>
        <w:t xml:space="preserve">, instructors can administer </w:t>
      </w:r>
      <w:r>
        <w:rPr>
          <w:rFonts w:ascii="Arial" w:hAnsi="Arial" w:cs="Arial"/>
          <w:color w:val="000000" w:themeColor="text1"/>
        </w:rPr>
        <w:t>assessments at</w:t>
      </w:r>
      <w:r w:rsidRPr="00DF1A43">
        <w:rPr>
          <w:rFonts w:ascii="Arial" w:hAnsi="Arial" w:cs="Arial"/>
          <w:color w:val="000000" w:themeColor="text1"/>
        </w:rPr>
        <w:t xml:space="preserve"> two</w:t>
      </w:r>
      <w:r>
        <w:rPr>
          <w:rFonts w:ascii="Arial" w:hAnsi="Arial" w:cs="Arial"/>
          <w:color w:val="000000" w:themeColor="text1"/>
        </w:rPr>
        <w:t xml:space="preserve"> time points, </w:t>
      </w:r>
      <w:r w:rsidRPr="00DF1A43">
        <w:rPr>
          <w:rFonts w:ascii="Arial" w:hAnsi="Arial" w:cs="Arial"/>
          <w:color w:val="000000" w:themeColor="text1"/>
        </w:rPr>
        <w:t>at the beginning and at end of</w:t>
      </w:r>
      <w:r>
        <w:rPr>
          <w:rFonts w:ascii="Arial" w:hAnsi="Arial" w:cs="Arial"/>
          <w:color w:val="000000" w:themeColor="text1"/>
        </w:rPr>
        <w:t xml:space="preserve"> the </w:t>
      </w:r>
      <w:r w:rsidRPr="00DF1A43">
        <w:rPr>
          <w:rFonts w:ascii="Arial" w:hAnsi="Arial" w:cs="Arial"/>
          <w:color w:val="000000" w:themeColor="text1"/>
        </w:rPr>
        <w:t>project</w:t>
      </w:r>
      <w:r>
        <w:rPr>
          <w:rFonts w:ascii="Arial" w:hAnsi="Arial" w:cs="Arial"/>
          <w:color w:val="000000" w:themeColor="text1"/>
        </w:rPr>
        <w:t>.</w:t>
      </w:r>
    </w:p>
    <w:p w14:paraId="3E4E925E" w14:textId="77777777" w:rsidR="005B1ABA" w:rsidRDefault="005B1ABA" w:rsidP="005B1ABA">
      <w:pPr>
        <w:spacing w:after="120"/>
        <w:rPr>
          <w:rFonts w:ascii="Arial" w:hAnsi="Arial" w:cs="Arial"/>
          <w:color w:val="000000" w:themeColor="text1"/>
        </w:rPr>
      </w:pPr>
      <w:r>
        <w:rPr>
          <w:rFonts w:ascii="Arial" w:hAnsi="Arial" w:cs="Arial"/>
          <w:color w:val="000000" w:themeColor="text1"/>
        </w:rPr>
        <w:t>For peer assessments, the instructor could prepare a summary of the results that could be shared anonymously within each group. In our experience, anonymous peer assessment data could help reduce potential conflicts</w:t>
      </w:r>
      <w:r w:rsidRPr="00DF1A43">
        <w:rPr>
          <w:rFonts w:ascii="Arial" w:hAnsi="Arial" w:cs="Arial"/>
          <w:color w:val="000000" w:themeColor="text1"/>
        </w:rPr>
        <w:t xml:space="preserve"> between group members </w:t>
      </w:r>
      <w:r>
        <w:rPr>
          <w:rFonts w:ascii="Arial" w:hAnsi="Arial" w:cs="Arial"/>
          <w:color w:val="000000" w:themeColor="text1"/>
        </w:rPr>
        <w:t xml:space="preserve">after the information is shared. On the other </w:t>
      </w:r>
      <w:r w:rsidRPr="003A0D94">
        <w:rPr>
          <w:rFonts w:ascii="Arial" w:hAnsi="Arial" w:cs="Arial"/>
          <w:color w:val="000000" w:themeColor="text1"/>
        </w:rPr>
        <w:t xml:space="preserve">hand, self-assessments do not need to be anonymous and </w:t>
      </w:r>
      <w:r>
        <w:rPr>
          <w:rFonts w:ascii="Arial" w:hAnsi="Arial" w:cs="Arial"/>
          <w:color w:val="000000" w:themeColor="text1"/>
        </w:rPr>
        <w:t xml:space="preserve">group members should be encouraged to </w:t>
      </w:r>
      <w:r w:rsidRPr="003A0D94">
        <w:rPr>
          <w:rFonts w:ascii="Arial" w:hAnsi="Arial" w:cs="Arial"/>
          <w:color w:val="000000" w:themeColor="text1"/>
        </w:rPr>
        <w:t xml:space="preserve">share </w:t>
      </w:r>
      <w:r>
        <w:rPr>
          <w:rFonts w:ascii="Arial" w:hAnsi="Arial" w:cs="Arial"/>
          <w:color w:val="000000" w:themeColor="text1"/>
        </w:rPr>
        <w:t xml:space="preserve">their self-assessment with others in the group, with the purpose of </w:t>
      </w:r>
      <w:r w:rsidRPr="003A0D94">
        <w:rPr>
          <w:rFonts w:ascii="Arial" w:hAnsi="Arial" w:cs="Arial"/>
          <w:color w:val="000000" w:themeColor="text1"/>
        </w:rPr>
        <w:t>teach</w:t>
      </w:r>
      <w:r>
        <w:rPr>
          <w:rFonts w:ascii="Arial" w:hAnsi="Arial" w:cs="Arial"/>
          <w:color w:val="000000" w:themeColor="text1"/>
        </w:rPr>
        <w:t>ing</w:t>
      </w:r>
      <w:r w:rsidRPr="003A0D94">
        <w:rPr>
          <w:rFonts w:ascii="Arial" w:hAnsi="Arial" w:cs="Arial"/>
          <w:color w:val="000000" w:themeColor="text1"/>
        </w:rPr>
        <w:t xml:space="preserve"> </w:t>
      </w:r>
      <w:r w:rsidRPr="003A0D94">
        <w:rPr>
          <w:rFonts w:ascii="Arial" w:hAnsi="Arial" w:cs="Arial"/>
          <w:color w:val="191919"/>
        </w:rPr>
        <w:t xml:space="preserve">students </w:t>
      </w:r>
      <w:r>
        <w:rPr>
          <w:rFonts w:ascii="Arial" w:hAnsi="Arial" w:cs="Arial"/>
          <w:color w:val="191919"/>
        </w:rPr>
        <w:t xml:space="preserve">about </w:t>
      </w:r>
      <w:r w:rsidRPr="003A0D94">
        <w:rPr>
          <w:rFonts w:ascii="Arial" w:hAnsi="Arial" w:cs="Arial"/>
          <w:color w:val="191919"/>
        </w:rPr>
        <w:t>t</w:t>
      </w:r>
      <w:r>
        <w:rPr>
          <w:rFonts w:ascii="Arial" w:hAnsi="Arial" w:cs="Arial"/>
          <w:color w:val="191919"/>
        </w:rPr>
        <w:t xml:space="preserve">he importance of </w:t>
      </w:r>
      <w:r w:rsidRPr="003A0D94">
        <w:rPr>
          <w:rFonts w:ascii="Arial" w:hAnsi="Arial" w:cs="Arial"/>
          <w:color w:val="191919"/>
        </w:rPr>
        <w:t>shar</w:t>
      </w:r>
      <w:r>
        <w:rPr>
          <w:rFonts w:ascii="Arial" w:hAnsi="Arial" w:cs="Arial"/>
          <w:color w:val="191919"/>
        </w:rPr>
        <w:t>ing</w:t>
      </w:r>
      <w:r w:rsidRPr="003A0D94">
        <w:rPr>
          <w:rFonts w:ascii="Arial" w:hAnsi="Arial" w:cs="Arial"/>
          <w:color w:val="191919"/>
        </w:rPr>
        <w:t xml:space="preserve"> responsibility for their own and their peers’ learning.</w:t>
      </w:r>
      <w:r>
        <w:rPr>
          <w:rFonts w:ascii="OpenSans" w:hAnsi="OpenSans"/>
          <w:color w:val="191919"/>
          <w:sz w:val="22"/>
          <w:szCs w:val="22"/>
        </w:rPr>
        <w:t xml:space="preserve"> </w:t>
      </w:r>
      <w:r w:rsidRPr="00B33FE7">
        <w:rPr>
          <w:rFonts w:ascii="Arial" w:hAnsi="Arial" w:cs="Arial"/>
          <w:color w:val="000000" w:themeColor="text1"/>
        </w:rPr>
        <w:t>Both self and peer assessments</w:t>
      </w:r>
      <w:r w:rsidRPr="003A0D94">
        <w:rPr>
          <w:rFonts w:ascii="Arial" w:hAnsi="Arial" w:cs="Arial"/>
          <w:color w:val="000000" w:themeColor="text1"/>
        </w:rPr>
        <w:t xml:space="preserve"> should</w:t>
      </w:r>
      <w:r>
        <w:rPr>
          <w:rFonts w:ascii="Arial" w:hAnsi="Arial" w:cs="Arial"/>
          <w:color w:val="000000" w:themeColor="text1"/>
        </w:rPr>
        <w:t xml:space="preserve"> </w:t>
      </w:r>
      <w:r w:rsidRPr="003A0D94">
        <w:rPr>
          <w:rFonts w:ascii="Arial" w:hAnsi="Arial" w:cs="Arial"/>
          <w:color w:val="000000" w:themeColor="text1"/>
        </w:rPr>
        <w:t>include a rubric</w:t>
      </w:r>
      <w:r>
        <w:rPr>
          <w:rFonts w:ascii="Arial" w:hAnsi="Arial" w:cs="Arial"/>
          <w:color w:val="000000" w:themeColor="text1"/>
        </w:rPr>
        <w:t xml:space="preserve"> </w:t>
      </w:r>
      <w:r w:rsidRPr="003A0D94">
        <w:rPr>
          <w:rFonts w:ascii="Arial" w:hAnsi="Arial" w:cs="Arial"/>
          <w:color w:val="000000" w:themeColor="text1"/>
        </w:rPr>
        <w:t>and should not be too lengthy</w:t>
      </w:r>
      <w:r>
        <w:rPr>
          <w:rFonts w:ascii="Arial" w:hAnsi="Arial" w:cs="Arial"/>
          <w:color w:val="000000" w:themeColor="text1"/>
        </w:rPr>
        <w:t>.</w:t>
      </w:r>
    </w:p>
    <w:p w14:paraId="6751F231" w14:textId="4F17EC90" w:rsidR="005B1ABA" w:rsidRDefault="005B1ABA" w:rsidP="005B1ABA">
      <w:pPr>
        <w:rPr>
          <w:rFonts w:ascii="Arial" w:hAnsi="Arial" w:cs="Arial"/>
          <w:color w:val="000000" w:themeColor="text1"/>
        </w:rPr>
      </w:pPr>
      <w:r>
        <w:rPr>
          <w:rFonts w:ascii="Arial" w:hAnsi="Arial" w:cs="Arial"/>
          <w:color w:val="000000" w:themeColor="text1"/>
        </w:rPr>
        <w:t>After assessments are administered and summarized, we recommend that instructors schedule short, 10-minute consulting meetings with every group to share the c</w:t>
      </w:r>
      <w:r w:rsidRPr="00DF1A43">
        <w:rPr>
          <w:rFonts w:ascii="Arial" w:hAnsi="Arial" w:cs="Arial"/>
          <w:color w:val="000000" w:themeColor="text1"/>
        </w:rPr>
        <w:t xml:space="preserve">omments generated </w:t>
      </w:r>
      <w:r>
        <w:rPr>
          <w:rFonts w:ascii="Arial" w:hAnsi="Arial" w:cs="Arial"/>
          <w:color w:val="000000" w:themeColor="text1"/>
        </w:rPr>
        <w:t xml:space="preserve">from the </w:t>
      </w:r>
      <w:r w:rsidRPr="00DF1A43">
        <w:rPr>
          <w:rFonts w:ascii="Arial" w:hAnsi="Arial" w:cs="Arial"/>
          <w:color w:val="000000" w:themeColor="text1"/>
        </w:rPr>
        <w:t>assessments</w:t>
      </w:r>
      <w:r>
        <w:rPr>
          <w:rFonts w:ascii="Arial" w:hAnsi="Arial" w:cs="Arial"/>
          <w:color w:val="000000" w:themeColor="text1"/>
        </w:rPr>
        <w:t xml:space="preserve">. These meetings could take place two to three times during the project, once a week, at </w:t>
      </w:r>
      <w:r w:rsidRPr="00DF1A43">
        <w:rPr>
          <w:rFonts w:ascii="Arial" w:hAnsi="Arial" w:cs="Arial"/>
          <w:color w:val="000000" w:themeColor="text1"/>
        </w:rPr>
        <w:t>the proposal stage</w:t>
      </w:r>
      <w:r>
        <w:rPr>
          <w:rFonts w:ascii="Arial" w:hAnsi="Arial" w:cs="Arial"/>
          <w:color w:val="000000" w:themeColor="text1"/>
        </w:rPr>
        <w:t xml:space="preserve"> </w:t>
      </w:r>
      <w:r w:rsidRPr="005B1ABA">
        <w:rPr>
          <w:rFonts w:ascii="Arial" w:hAnsi="Arial" w:cs="Arial"/>
          <w:color w:val="000000" w:themeColor="text1"/>
        </w:rPr>
        <w:t>(</w:t>
      </w:r>
      <w:hyperlink r:id="rId100" w:history="1">
        <w:r w:rsidRPr="005B1ABA">
          <w:rPr>
            <w:rStyle w:val="Hyperlink"/>
            <w:rFonts w:ascii="Arial" w:hAnsi="Arial" w:cs="Arial"/>
          </w:rPr>
          <w:t xml:space="preserve">Pre-Project </w:t>
        </w:r>
        <w:r w:rsidR="009E4826">
          <w:rPr>
            <w:rStyle w:val="Hyperlink"/>
            <w:rFonts w:ascii="Arial" w:hAnsi="Arial" w:cs="Arial"/>
          </w:rPr>
          <w:t>Self-</w:t>
        </w:r>
        <w:r w:rsidRPr="005B1ABA">
          <w:rPr>
            <w:rStyle w:val="Hyperlink"/>
            <w:rFonts w:ascii="Arial" w:hAnsi="Arial" w:cs="Arial"/>
          </w:rPr>
          <w:t>Assessment</w:t>
        </w:r>
      </w:hyperlink>
      <w:r w:rsidRPr="005B1ABA">
        <w:rPr>
          <w:rFonts w:ascii="Arial" w:hAnsi="Arial" w:cs="Arial"/>
          <w:color w:val="000000" w:themeColor="text1"/>
        </w:rPr>
        <w:t>),</w:t>
      </w:r>
      <w:r w:rsidRPr="00DF1A43">
        <w:rPr>
          <w:rFonts w:ascii="Arial" w:hAnsi="Arial" w:cs="Arial"/>
          <w:color w:val="000000" w:themeColor="text1"/>
        </w:rPr>
        <w:t xml:space="preserve"> midpoint, and </w:t>
      </w:r>
      <w:r>
        <w:rPr>
          <w:rFonts w:ascii="Arial" w:hAnsi="Arial" w:cs="Arial"/>
          <w:color w:val="000000" w:themeColor="text1"/>
        </w:rPr>
        <w:t xml:space="preserve">at the end of the project (optional) </w:t>
      </w:r>
      <w:r w:rsidRPr="005B1ABA">
        <w:rPr>
          <w:rFonts w:ascii="Arial" w:hAnsi="Arial" w:cs="Arial"/>
          <w:color w:val="000000" w:themeColor="text1"/>
        </w:rPr>
        <w:t>(</w:t>
      </w:r>
      <w:hyperlink r:id="rId101" w:history="1">
        <w:r w:rsidRPr="005B1ABA">
          <w:rPr>
            <w:rStyle w:val="Hyperlink"/>
            <w:rFonts w:ascii="Arial" w:hAnsi="Arial" w:cs="Arial"/>
          </w:rPr>
          <w:t xml:space="preserve">Midpoint-end </w:t>
        </w:r>
        <w:r w:rsidR="009E4826">
          <w:rPr>
            <w:rStyle w:val="Hyperlink"/>
            <w:rFonts w:ascii="Arial" w:hAnsi="Arial" w:cs="Arial"/>
          </w:rPr>
          <w:t>Self-As</w:t>
        </w:r>
        <w:r w:rsidRPr="005B1ABA">
          <w:rPr>
            <w:rStyle w:val="Hyperlink"/>
            <w:rFonts w:ascii="Arial" w:hAnsi="Arial" w:cs="Arial"/>
          </w:rPr>
          <w:t>sessment</w:t>
        </w:r>
      </w:hyperlink>
      <w:r w:rsidRPr="005B1ABA">
        <w:rPr>
          <w:rFonts w:ascii="Arial" w:hAnsi="Arial" w:cs="Arial"/>
          <w:color w:val="000000" w:themeColor="text1"/>
        </w:rPr>
        <w:t>). T</w:t>
      </w:r>
      <w:r w:rsidRPr="00DF1A43">
        <w:rPr>
          <w:rFonts w:ascii="Arial" w:hAnsi="Arial" w:cs="Arial"/>
          <w:color w:val="000000" w:themeColor="text1"/>
        </w:rPr>
        <w:t xml:space="preserve">he specific goal </w:t>
      </w:r>
      <w:r>
        <w:rPr>
          <w:rFonts w:ascii="Arial" w:hAnsi="Arial" w:cs="Arial"/>
          <w:color w:val="000000" w:themeColor="text1"/>
        </w:rPr>
        <w:t xml:space="preserve">of these consulting meetings </w:t>
      </w:r>
      <w:r w:rsidRPr="00DF1A43">
        <w:rPr>
          <w:rFonts w:ascii="Arial" w:hAnsi="Arial" w:cs="Arial"/>
          <w:color w:val="000000" w:themeColor="text1"/>
        </w:rPr>
        <w:t xml:space="preserve">is </w:t>
      </w:r>
      <w:r>
        <w:rPr>
          <w:rFonts w:ascii="Arial" w:hAnsi="Arial" w:cs="Arial"/>
          <w:color w:val="000000" w:themeColor="text1"/>
        </w:rPr>
        <w:t xml:space="preserve">to briefly discuss </w:t>
      </w:r>
      <w:r w:rsidRPr="00DF1A43">
        <w:rPr>
          <w:rFonts w:ascii="Arial" w:hAnsi="Arial" w:cs="Arial"/>
          <w:color w:val="000000" w:themeColor="text1"/>
        </w:rPr>
        <w:t>the assessments</w:t>
      </w:r>
      <w:r>
        <w:rPr>
          <w:rFonts w:ascii="Arial" w:hAnsi="Arial" w:cs="Arial"/>
          <w:color w:val="000000" w:themeColor="text1"/>
        </w:rPr>
        <w:t xml:space="preserve"> results</w:t>
      </w:r>
      <w:r w:rsidRPr="00DF1A43">
        <w:rPr>
          <w:rFonts w:ascii="Arial" w:hAnsi="Arial" w:cs="Arial"/>
          <w:color w:val="000000" w:themeColor="text1"/>
        </w:rPr>
        <w:t xml:space="preserve">, provide valuable feedback on </w:t>
      </w:r>
      <w:r>
        <w:rPr>
          <w:rFonts w:ascii="Arial" w:hAnsi="Arial" w:cs="Arial"/>
          <w:color w:val="000000" w:themeColor="text1"/>
        </w:rPr>
        <w:t xml:space="preserve">the </w:t>
      </w:r>
      <w:r w:rsidRPr="00DF1A43">
        <w:rPr>
          <w:rFonts w:ascii="Arial" w:hAnsi="Arial" w:cs="Arial"/>
          <w:color w:val="000000" w:themeColor="text1"/>
        </w:rPr>
        <w:t xml:space="preserve">project’s progress, and give students an opportunity to ask questions. </w:t>
      </w:r>
      <w:r>
        <w:rPr>
          <w:rFonts w:ascii="Arial" w:hAnsi="Arial" w:cs="Arial"/>
          <w:color w:val="000000" w:themeColor="text1"/>
        </w:rPr>
        <w:t>We recommend that instructors focus the discussion on how the strengths and weakn</w:t>
      </w:r>
      <w:r w:rsidRPr="005B1ABA">
        <w:rPr>
          <w:rFonts w:ascii="Arial" w:hAnsi="Arial" w:cs="Arial"/>
          <w:color w:val="000000" w:themeColor="text1"/>
        </w:rPr>
        <w:t>esses of the group relate to the successful completion of their project. The table below is a</w:t>
      </w:r>
      <w:r>
        <w:rPr>
          <w:rFonts w:ascii="Arial" w:hAnsi="Arial" w:cs="Arial"/>
          <w:color w:val="000000" w:themeColor="text1"/>
        </w:rPr>
        <w:t xml:space="preserve"> representation of the self/peer assessments and meetings schedule, which instructors could use for planning. </w:t>
      </w:r>
    </w:p>
    <w:p w14:paraId="19C6ACAA" w14:textId="75DAC627" w:rsidR="0076133D" w:rsidRDefault="0076133D" w:rsidP="005B1ABA">
      <w:pPr>
        <w:rPr>
          <w:rFonts w:ascii="Arial" w:hAnsi="Arial" w:cs="Arial"/>
          <w:color w:val="000000" w:themeColor="text1"/>
        </w:rPr>
      </w:pPr>
    </w:p>
    <w:p w14:paraId="29240ABA" w14:textId="614B30FD" w:rsidR="0076133D" w:rsidRDefault="0076133D" w:rsidP="0076133D">
      <w:pPr>
        <w:rPr>
          <w:rFonts w:ascii="Arial" w:hAnsi="Arial" w:cs="Arial"/>
          <w:b/>
        </w:rPr>
      </w:pPr>
      <w:r>
        <w:rPr>
          <w:rFonts w:ascii="Arial" w:hAnsi="Arial" w:cs="Arial"/>
          <w:b/>
          <w:noProof/>
        </w:rPr>
        <w:lastRenderedPageBreak/>
        <w:drawing>
          <wp:inline distT="0" distB="0" distL="0" distR="0" wp14:anchorId="1CA35060" wp14:editId="2F8BB417">
            <wp:extent cx="5486400" cy="434848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 - Project Consultation Meeting Schedule.jpg"/>
                    <pic:cNvPicPr/>
                  </pic:nvPicPr>
                  <pic:blipFill>
                    <a:blip r:embed="rId102"/>
                    <a:stretch>
                      <a:fillRect/>
                    </a:stretch>
                  </pic:blipFill>
                  <pic:spPr>
                    <a:xfrm>
                      <a:off x="0" y="0"/>
                      <a:ext cx="5486400" cy="4348480"/>
                    </a:xfrm>
                    <a:prstGeom prst="rect">
                      <a:avLst/>
                    </a:prstGeom>
                  </pic:spPr>
                </pic:pic>
              </a:graphicData>
            </a:graphic>
          </wp:inline>
        </w:drawing>
      </w:r>
    </w:p>
    <w:p w14:paraId="1FF61EAD" w14:textId="77777777" w:rsidR="0076133D" w:rsidRDefault="0076133D" w:rsidP="0076133D">
      <w:pPr>
        <w:rPr>
          <w:rFonts w:ascii="Arial" w:hAnsi="Arial" w:cs="Arial"/>
          <w:b/>
        </w:rPr>
      </w:pPr>
    </w:p>
    <w:p w14:paraId="036462C8" w14:textId="46B7D7D7" w:rsidR="0076133D" w:rsidRDefault="0076133D" w:rsidP="0076133D">
      <w:pPr>
        <w:rPr>
          <w:rFonts w:ascii="Arial" w:hAnsi="Arial" w:cs="Arial"/>
          <w:b/>
        </w:rPr>
      </w:pPr>
      <w:r w:rsidRPr="00B6607B">
        <w:rPr>
          <w:rFonts w:ascii="Arial" w:hAnsi="Arial" w:cs="Arial"/>
          <w:b/>
        </w:rPr>
        <w:t xml:space="preserve">General description of the schedule for assessments and consulting meetings. Instructors can lift and adapt this formative assessment strategy to better suit their class and lab project schedule. </w:t>
      </w:r>
    </w:p>
    <w:p w14:paraId="15E02574" w14:textId="53099E85" w:rsidR="0076133D" w:rsidRDefault="0076133D" w:rsidP="0076133D">
      <w:pPr>
        <w:rPr>
          <w:rFonts w:ascii="Arial" w:hAnsi="Arial" w:cs="Arial"/>
          <w:b/>
        </w:rPr>
      </w:pPr>
    </w:p>
    <w:p w14:paraId="0051D80E" w14:textId="77777777" w:rsidR="0076133D" w:rsidRDefault="0076133D" w:rsidP="0076133D">
      <w:pPr>
        <w:spacing w:after="120"/>
        <w:rPr>
          <w:rFonts w:ascii="Arial" w:hAnsi="Arial" w:cs="Arial"/>
          <w:color w:val="000000" w:themeColor="text1"/>
        </w:rPr>
      </w:pPr>
      <w:r w:rsidRPr="003A0D94">
        <w:rPr>
          <w:rFonts w:ascii="Arial" w:hAnsi="Arial" w:cs="Arial"/>
          <w:color w:val="000000" w:themeColor="text1"/>
        </w:rPr>
        <w:t>Th</w:t>
      </w:r>
      <w:r>
        <w:rPr>
          <w:rFonts w:ascii="Arial" w:hAnsi="Arial" w:cs="Arial"/>
          <w:color w:val="000000" w:themeColor="text1"/>
        </w:rPr>
        <w:t>e</w:t>
      </w:r>
      <w:r w:rsidRPr="003A0D94">
        <w:rPr>
          <w:rFonts w:ascii="Arial" w:hAnsi="Arial" w:cs="Arial"/>
          <w:color w:val="000000" w:themeColor="text1"/>
        </w:rPr>
        <w:t xml:space="preserve"> formative assessment strategy </w:t>
      </w:r>
      <w:r>
        <w:rPr>
          <w:rFonts w:ascii="Arial" w:hAnsi="Arial" w:cs="Arial"/>
          <w:color w:val="000000" w:themeColor="text1"/>
        </w:rPr>
        <w:t xml:space="preserve">previously </w:t>
      </w:r>
      <w:r w:rsidRPr="003A0D94">
        <w:rPr>
          <w:rFonts w:ascii="Arial" w:hAnsi="Arial" w:cs="Arial"/>
          <w:color w:val="000000" w:themeColor="text1"/>
        </w:rPr>
        <w:t>describe</w:t>
      </w:r>
      <w:r>
        <w:rPr>
          <w:rFonts w:ascii="Arial" w:hAnsi="Arial" w:cs="Arial"/>
          <w:color w:val="000000" w:themeColor="text1"/>
        </w:rPr>
        <w:t>d</w:t>
      </w:r>
      <w:r w:rsidRPr="003A0D94">
        <w:rPr>
          <w:rFonts w:ascii="Arial" w:hAnsi="Arial" w:cs="Arial"/>
          <w:color w:val="000000" w:themeColor="text1"/>
        </w:rPr>
        <w:t xml:space="preserve"> could be adjusted by the instructor, depending on the size of the course. In large classes with more than 20 students, consulting meetings with each group could be a limiting factor since it will be more time-consuming </w:t>
      </w:r>
      <w:r>
        <w:rPr>
          <w:rFonts w:ascii="Arial" w:hAnsi="Arial" w:cs="Arial"/>
          <w:color w:val="000000" w:themeColor="text1"/>
        </w:rPr>
        <w:t xml:space="preserve">for the instructor </w:t>
      </w:r>
      <w:r w:rsidRPr="003A0D94">
        <w:rPr>
          <w:rFonts w:ascii="Arial" w:hAnsi="Arial" w:cs="Arial"/>
          <w:color w:val="000000" w:themeColor="text1"/>
        </w:rPr>
        <w:t xml:space="preserve">to meet with every group. Alternately, the instructor could make consulting meetings optional </w:t>
      </w:r>
      <w:r>
        <w:rPr>
          <w:rFonts w:ascii="Arial" w:hAnsi="Arial" w:cs="Arial"/>
          <w:color w:val="000000" w:themeColor="text1"/>
        </w:rPr>
        <w:t xml:space="preserve">and, instead, </w:t>
      </w:r>
      <w:r w:rsidRPr="003A0D94">
        <w:rPr>
          <w:rFonts w:ascii="Arial" w:hAnsi="Arial" w:cs="Arial"/>
          <w:color w:val="000000" w:themeColor="text1"/>
        </w:rPr>
        <w:t xml:space="preserve">provide written summaries of </w:t>
      </w:r>
      <w:r>
        <w:rPr>
          <w:rFonts w:ascii="Arial" w:hAnsi="Arial" w:cs="Arial"/>
          <w:color w:val="000000" w:themeColor="text1"/>
        </w:rPr>
        <w:t xml:space="preserve">peer </w:t>
      </w:r>
      <w:r w:rsidRPr="003A0D94">
        <w:rPr>
          <w:rFonts w:ascii="Arial" w:hAnsi="Arial" w:cs="Arial"/>
          <w:color w:val="000000" w:themeColor="text1"/>
        </w:rPr>
        <w:t>assessments to each group.</w:t>
      </w:r>
      <w:r>
        <w:rPr>
          <w:rFonts w:ascii="Arial" w:hAnsi="Arial" w:cs="Arial"/>
          <w:color w:val="000000" w:themeColor="text1"/>
        </w:rPr>
        <w:t xml:space="preserve"> </w:t>
      </w:r>
    </w:p>
    <w:p w14:paraId="5EDA3D5E" w14:textId="77777777" w:rsidR="0076133D" w:rsidRDefault="0076133D" w:rsidP="0076133D">
      <w:pPr>
        <w:rPr>
          <w:rFonts w:ascii="Arial" w:hAnsi="Arial" w:cs="Arial"/>
          <w:color w:val="191919"/>
        </w:rPr>
      </w:pPr>
      <w:r w:rsidRPr="00F2737E">
        <w:rPr>
          <w:rFonts w:ascii="Arial" w:hAnsi="Arial" w:cs="Arial"/>
          <w:color w:val="191919"/>
        </w:rPr>
        <w:t xml:space="preserve">It is important to remember that both self and peer assessments require a supportive and collaborative classroom environment. </w:t>
      </w:r>
      <w:r>
        <w:rPr>
          <w:rFonts w:ascii="Arial" w:hAnsi="Arial" w:cs="Arial"/>
          <w:color w:val="191919"/>
        </w:rPr>
        <w:t xml:space="preserve">Both </w:t>
      </w:r>
      <w:r w:rsidRPr="00F2737E">
        <w:rPr>
          <w:rFonts w:ascii="Arial" w:hAnsi="Arial" w:cs="Arial"/>
          <w:color w:val="191919"/>
        </w:rPr>
        <w:t xml:space="preserve">in the classroom and </w:t>
      </w:r>
      <w:r>
        <w:rPr>
          <w:rFonts w:ascii="Arial" w:hAnsi="Arial" w:cs="Arial"/>
          <w:color w:val="191919"/>
        </w:rPr>
        <w:t xml:space="preserve">the </w:t>
      </w:r>
      <w:r w:rsidRPr="00F2737E">
        <w:rPr>
          <w:rFonts w:ascii="Arial" w:hAnsi="Arial" w:cs="Arial"/>
          <w:color w:val="191919"/>
        </w:rPr>
        <w:t>lab</w:t>
      </w:r>
      <w:r>
        <w:rPr>
          <w:rFonts w:ascii="Arial" w:hAnsi="Arial" w:cs="Arial"/>
          <w:color w:val="191919"/>
        </w:rPr>
        <w:t>,</w:t>
      </w:r>
      <w:r w:rsidRPr="00F2737E">
        <w:rPr>
          <w:rFonts w:ascii="Arial" w:hAnsi="Arial" w:cs="Arial"/>
          <w:color w:val="191919"/>
        </w:rPr>
        <w:t xml:space="preserve"> </w:t>
      </w:r>
      <w:r>
        <w:rPr>
          <w:rFonts w:ascii="Arial" w:hAnsi="Arial" w:cs="Arial"/>
          <w:color w:val="191919"/>
        </w:rPr>
        <w:t>i</w:t>
      </w:r>
      <w:r w:rsidRPr="00F2737E">
        <w:rPr>
          <w:rFonts w:ascii="Arial" w:hAnsi="Arial" w:cs="Arial"/>
          <w:color w:val="191919"/>
        </w:rPr>
        <w:t>nstructors should emphasize that students bear a shared responsibility for their own learning</w:t>
      </w:r>
      <w:r>
        <w:rPr>
          <w:rFonts w:ascii="Arial" w:hAnsi="Arial" w:cs="Arial"/>
          <w:color w:val="191919"/>
        </w:rPr>
        <w:t xml:space="preserve">. </w:t>
      </w:r>
      <w:r w:rsidRPr="00F2737E">
        <w:rPr>
          <w:rFonts w:ascii="Arial" w:hAnsi="Arial" w:cs="Arial"/>
          <w:color w:val="191919"/>
        </w:rPr>
        <w:t xml:space="preserve">They are </w:t>
      </w:r>
      <w:r>
        <w:rPr>
          <w:rFonts w:ascii="Arial" w:hAnsi="Arial" w:cs="Arial"/>
          <w:color w:val="191919"/>
        </w:rPr>
        <w:t xml:space="preserve">also </w:t>
      </w:r>
      <w:r w:rsidRPr="00F2737E">
        <w:rPr>
          <w:rFonts w:ascii="Arial" w:hAnsi="Arial" w:cs="Arial"/>
          <w:color w:val="191919"/>
        </w:rPr>
        <w:t xml:space="preserve">responsible for providing constructive, </w:t>
      </w:r>
      <w:r w:rsidRPr="00F2737E">
        <w:rPr>
          <w:rFonts w:ascii="Arial" w:hAnsi="Arial" w:cs="Arial"/>
          <w:color w:val="191919"/>
        </w:rPr>
        <w:lastRenderedPageBreak/>
        <w:t>respectful, and non-judgmental feedback to their peers while instructors hold the critical role of establishing a consistent culture for peer assessment.</w:t>
      </w:r>
    </w:p>
    <w:p w14:paraId="64F0C28C" w14:textId="77777777" w:rsidR="0076133D" w:rsidRDefault="0076133D" w:rsidP="005B1ABA">
      <w:pPr>
        <w:rPr>
          <w:rFonts w:ascii="Arial" w:hAnsi="Arial" w:cs="Arial"/>
          <w:color w:val="000000" w:themeColor="text1"/>
        </w:rPr>
      </w:pPr>
    </w:p>
    <w:p w14:paraId="6ACDA8CE" w14:textId="77777777" w:rsidR="006B4203" w:rsidRPr="006B4203" w:rsidRDefault="006B4203" w:rsidP="006B4203">
      <w:pPr>
        <w:rPr>
          <w:rFonts w:ascii="Arial" w:hAnsi="Arial" w:cs="Arial"/>
          <w:i/>
          <w:szCs w:val="24"/>
        </w:rPr>
      </w:pPr>
    </w:p>
    <w:p w14:paraId="0ACC320D" w14:textId="77777777" w:rsidR="00701A95" w:rsidRPr="008676D6" w:rsidRDefault="00701A95" w:rsidP="00D768FF">
      <w:pPr>
        <w:pStyle w:val="BodyText"/>
        <w:tabs>
          <w:tab w:val="left" w:pos="5670"/>
        </w:tabs>
        <w:spacing w:line="276" w:lineRule="auto"/>
        <w:rPr>
          <w:rFonts w:ascii="Arial" w:hAnsi="Arial" w:cs="Arial"/>
          <w:b/>
          <w:szCs w:val="24"/>
        </w:rPr>
      </w:pPr>
      <w:r w:rsidRPr="008676D6">
        <w:rPr>
          <w:rFonts w:ascii="Arial" w:hAnsi="Arial" w:cs="Arial"/>
          <w:b/>
          <w:szCs w:val="24"/>
        </w:rPr>
        <w:t xml:space="preserve">Comments on Translating the Activity to Other Institutional Scales or Locations:  </w:t>
      </w:r>
    </w:p>
    <w:p w14:paraId="62D0A81E" w14:textId="77777777" w:rsidR="0076133D" w:rsidRDefault="0076133D" w:rsidP="0076133D">
      <w:pPr>
        <w:spacing w:after="120"/>
        <w:rPr>
          <w:rFonts w:ascii="Arial" w:hAnsi="Arial" w:cs="Arial"/>
        </w:rPr>
      </w:pPr>
      <w:r>
        <w:rPr>
          <w:rFonts w:ascii="Arial" w:hAnsi="Arial" w:cs="Arial"/>
        </w:rPr>
        <w:t>Although t</w:t>
      </w:r>
      <w:r w:rsidRPr="00F95EDB">
        <w:rPr>
          <w:rFonts w:ascii="Arial" w:hAnsi="Arial" w:cs="Arial"/>
        </w:rPr>
        <w:t xml:space="preserve">his lab </w:t>
      </w:r>
      <w:r>
        <w:rPr>
          <w:rFonts w:ascii="Arial" w:hAnsi="Arial" w:cs="Arial"/>
        </w:rPr>
        <w:t xml:space="preserve">project </w:t>
      </w:r>
      <w:r w:rsidRPr="00F95EDB">
        <w:rPr>
          <w:rFonts w:ascii="Arial" w:hAnsi="Arial" w:cs="Arial"/>
        </w:rPr>
        <w:t>c</w:t>
      </w:r>
      <w:r>
        <w:rPr>
          <w:rFonts w:ascii="Arial" w:hAnsi="Arial" w:cs="Arial"/>
        </w:rPr>
        <w:t>ould</w:t>
      </w:r>
      <w:r w:rsidRPr="00F95EDB">
        <w:rPr>
          <w:rFonts w:ascii="Arial" w:hAnsi="Arial" w:cs="Arial"/>
        </w:rPr>
        <w:t xml:space="preserve"> be conducted with any size group, </w:t>
      </w:r>
      <w:r>
        <w:rPr>
          <w:rFonts w:ascii="Arial" w:hAnsi="Arial" w:cs="Arial"/>
        </w:rPr>
        <w:t xml:space="preserve">it may be more challenging to perform with large groups (50 or more students) since it could limit the availability of the instructor to assist each individual group. An alternative to in-class presentations, if lab time is limited or the class is too big, is to have </w:t>
      </w:r>
      <w:r w:rsidRPr="00F95EDB">
        <w:rPr>
          <w:rFonts w:ascii="Arial" w:hAnsi="Arial" w:cs="Arial"/>
        </w:rPr>
        <w:t xml:space="preserve">students </w:t>
      </w:r>
      <w:r>
        <w:rPr>
          <w:rFonts w:ascii="Arial" w:hAnsi="Arial" w:cs="Arial"/>
        </w:rPr>
        <w:t xml:space="preserve">submit a final written report or produce </w:t>
      </w:r>
      <w:r w:rsidRPr="00F95EDB">
        <w:rPr>
          <w:rFonts w:ascii="Arial" w:hAnsi="Arial" w:cs="Arial"/>
        </w:rPr>
        <w:t>posters</w:t>
      </w:r>
      <w:r>
        <w:rPr>
          <w:rFonts w:ascii="Arial" w:hAnsi="Arial" w:cs="Arial"/>
        </w:rPr>
        <w:t xml:space="preserve"> presentations</w:t>
      </w:r>
      <w:r w:rsidRPr="00F95EDB">
        <w:rPr>
          <w:rFonts w:ascii="Arial" w:hAnsi="Arial" w:cs="Arial"/>
        </w:rPr>
        <w:t xml:space="preserve">.  </w:t>
      </w:r>
      <w:r>
        <w:rPr>
          <w:rFonts w:ascii="Arial" w:hAnsi="Arial" w:cs="Arial"/>
        </w:rPr>
        <w:t>One of the great advantages of this lab exercise is that all resources needed are readily available online, which makes it easier for students to conduct their project and prepare their presentations from any geographic location, as long as they have access to the internet. Likewise</w:t>
      </w:r>
      <w:r w:rsidRPr="00F95EDB">
        <w:rPr>
          <w:rFonts w:ascii="Arial" w:hAnsi="Arial" w:cs="Arial"/>
        </w:rPr>
        <w:t xml:space="preserve">, </w:t>
      </w:r>
      <w:r>
        <w:rPr>
          <w:rFonts w:ascii="Arial" w:hAnsi="Arial" w:cs="Arial"/>
        </w:rPr>
        <w:t>students with disabilities that experience limited movement</w:t>
      </w:r>
      <w:r w:rsidRPr="00F95EDB">
        <w:rPr>
          <w:rFonts w:ascii="Arial" w:hAnsi="Arial" w:cs="Arial"/>
        </w:rPr>
        <w:t xml:space="preserve"> </w:t>
      </w:r>
      <w:r>
        <w:rPr>
          <w:rFonts w:ascii="Arial" w:hAnsi="Arial" w:cs="Arial"/>
        </w:rPr>
        <w:t xml:space="preserve">will largely benefit from the lab format and </w:t>
      </w:r>
      <w:r w:rsidRPr="00F95EDB">
        <w:rPr>
          <w:rFonts w:ascii="Arial" w:hAnsi="Arial" w:cs="Arial"/>
        </w:rPr>
        <w:t xml:space="preserve">will be able to fully </w:t>
      </w:r>
      <w:r>
        <w:rPr>
          <w:rFonts w:ascii="Arial" w:hAnsi="Arial" w:cs="Arial"/>
        </w:rPr>
        <w:t xml:space="preserve">participate </w:t>
      </w:r>
      <w:r w:rsidRPr="00F95EDB">
        <w:rPr>
          <w:rFonts w:ascii="Arial" w:hAnsi="Arial" w:cs="Arial"/>
        </w:rPr>
        <w:t xml:space="preserve">in </w:t>
      </w:r>
      <w:r>
        <w:rPr>
          <w:rFonts w:ascii="Arial" w:hAnsi="Arial" w:cs="Arial"/>
        </w:rPr>
        <w:t>all lab tasks</w:t>
      </w:r>
      <w:r w:rsidRPr="00F95EDB">
        <w:rPr>
          <w:rFonts w:ascii="Arial" w:hAnsi="Arial" w:cs="Arial"/>
        </w:rPr>
        <w:t>.</w:t>
      </w:r>
      <w:r w:rsidRPr="00756DF8">
        <w:rPr>
          <w:rFonts w:ascii="Arial" w:hAnsi="Arial" w:cs="Arial"/>
        </w:rPr>
        <w:t xml:space="preserve"> </w:t>
      </w:r>
    </w:p>
    <w:p w14:paraId="311C8D52" w14:textId="77777777" w:rsidR="0076133D" w:rsidRDefault="0076133D" w:rsidP="0076133D">
      <w:pPr>
        <w:snapToGrid w:val="0"/>
        <w:rPr>
          <w:rFonts w:ascii="Arial" w:hAnsi="Arial" w:cs="Arial"/>
        </w:rPr>
      </w:pPr>
      <w:r>
        <w:rPr>
          <w:rFonts w:ascii="Arial" w:hAnsi="Arial" w:cs="Arial"/>
        </w:rPr>
        <w:t xml:space="preserve">This lab can also be adapted for senior high school students; however, instructors may consider modifying the scope of the project and provide additional conceptual knowledge. It is also highly recommended that instructors provide consultations </w:t>
      </w:r>
      <w:r w:rsidRPr="00F95EDB">
        <w:rPr>
          <w:rFonts w:ascii="Arial" w:hAnsi="Arial" w:cs="Arial"/>
        </w:rPr>
        <w:t>o</w:t>
      </w:r>
      <w:r>
        <w:rPr>
          <w:rFonts w:ascii="Arial" w:hAnsi="Arial" w:cs="Arial"/>
        </w:rPr>
        <w:t>n</w:t>
      </w:r>
      <w:r w:rsidRPr="00F95EDB">
        <w:rPr>
          <w:rFonts w:ascii="Arial" w:hAnsi="Arial" w:cs="Arial"/>
        </w:rPr>
        <w:t xml:space="preserve"> their </w:t>
      </w:r>
      <w:r>
        <w:rPr>
          <w:rFonts w:ascii="Arial" w:hAnsi="Arial" w:cs="Arial"/>
        </w:rPr>
        <w:t xml:space="preserve">research </w:t>
      </w:r>
      <w:r w:rsidRPr="00F95EDB">
        <w:rPr>
          <w:rFonts w:ascii="Arial" w:hAnsi="Arial" w:cs="Arial"/>
        </w:rPr>
        <w:t>question</w:t>
      </w:r>
      <w:r>
        <w:rPr>
          <w:rFonts w:ascii="Arial" w:hAnsi="Arial" w:cs="Arial"/>
        </w:rPr>
        <w:t>s</w:t>
      </w:r>
      <w:r w:rsidRPr="00F95EDB">
        <w:rPr>
          <w:rFonts w:ascii="Arial" w:hAnsi="Arial" w:cs="Arial"/>
        </w:rPr>
        <w:t xml:space="preserve"> before </w:t>
      </w:r>
      <w:r>
        <w:rPr>
          <w:rFonts w:ascii="Arial" w:hAnsi="Arial" w:cs="Arial"/>
        </w:rPr>
        <w:t>starting their project</w:t>
      </w:r>
      <w:r w:rsidRPr="00F95EDB">
        <w:rPr>
          <w:rFonts w:ascii="Arial" w:hAnsi="Arial" w:cs="Arial"/>
        </w:rPr>
        <w:t xml:space="preserve">, </w:t>
      </w:r>
      <w:r>
        <w:rPr>
          <w:rFonts w:ascii="Arial" w:hAnsi="Arial" w:cs="Arial"/>
        </w:rPr>
        <w:t xml:space="preserve">which will help younger students gain more focus and improve </w:t>
      </w:r>
      <w:r w:rsidRPr="00F95EDB">
        <w:rPr>
          <w:rFonts w:ascii="Arial" w:hAnsi="Arial" w:cs="Arial"/>
        </w:rPr>
        <w:t>the</w:t>
      </w:r>
      <w:r>
        <w:rPr>
          <w:rFonts w:ascii="Arial" w:hAnsi="Arial" w:cs="Arial"/>
        </w:rPr>
        <w:t>ir</w:t>
      </w:r>
      <w:r w:rsidRPr="00F95EDB">
        <w:rPr>
          <w:rFonts w:ascii="Arial" w:hAnsi="Arial" w:cs="Arial"/>
        </w:rPr>
        <w:t xml:space="preserve"> research </w:t>
      </w:r>
      <w:r>
        <w:rPr>
          <w:rFonts w:ascii="Arial" w:hAnsi="Arial" w:cs="Arial"/>
        </w:rPr>
        <w:t>questions.</w:t>
      </w:r>
    </w:p>
    <w:p w14:paraId="79CE829A" w14:textId="0D3E7BB5" w:rsidR="0076133D" w:rsidRDefault="0076133D" w:rsidP="0076133D">
      <w:pPr>
        <w:snapToGrid w:val="0"/>
        <w:rPr>
          <w:rFonts w:ascii="Arial" w:hAnsi="Arial" w:cs="Arial"/>
        </w:rPr>
      </w:pPr>
      <w:r>
        <w:rPr>
          <w:rFonts w:ascii="Arial" w:hAnsi="Arial" w:cs="Arial"/>
        </w:rPr>
        <w:br/>
      </w:r>
    </w:p>
    <w:p w14:paraId="38367537" w14:textId="77777777" w:rsidR="0076133D" w:rsidRPr="004C2E15" w:rsidRDefault="0076133D" w:rsidP="0076133D">
      <w:pPr>
        <w:rPr>
          <w:rFonts w:ascii="Arial" w:hAnsi="Arial" w:cs="Arial"/>
          <w:b/>
        </w:rPr>
      </w:pPr>
      <w:r w:rsidRPr="004C2E15">
        <w:rPr>
          <w:rFonts w:ascii="Arial" w:hAnsi="Arial" w:cs="Arial"/>
          <w:b/>
        </w:rPr>
        <w:t>STUDENT COLLECTED DATA FROM THIS EXPERIMENT</w:t>
      </w:r>
    </w:p>
    <w:p w14:paraId="1C3B9680" w14:textId="77777777" w:rsidR="0076133D" w:rsidRPr="00F95EDB" w:rsidRDefault="0076133D" w:rsidP="0076133D">
      <w:pPr>
        <w:rPr>
          <w:rFonts w:ascii="Arial" w:hAnsi="Arial" w:cs="Arial"/>
        </w:rPr>
      </w:pPr>
    </w:p>
    <w:p w14:paraId="350965F9" w14:textId="56BF4E8B" w:rsidR="0076133D" w:rsidRPr="007548B6" w:rsidRDefault="0076133D" w:rsidP="0076133D">
      <w:pPr>
        <w:snapToGrid w:val="0"/>
        <w:spacing w:after="240"/>
        <w:rPr>
          <w:rFonts w:ascii="Arial" w:hAnsi="Arial" w:cs="Arial"/>
          <w:color w:val="000000" w:themeColor="text1"/>
        </w:rPr>
      </w:pPr>
      <w:r w:rsidRPr="007548B6">
        <w:rPr>
          <w:rFonts w:ascii="Arial" w:hAnsi="Arial" w:cs="Arial"/>
        </w:rPr>
        <w:t xml:space="preserve">Here, we provide data that </w:t>
      </w:r>
      <w:r>
        <w:rPr>
          <w:rFonts w:ascii="Arial" w:hAnsi="Arial" w:cs="Arial"/>
        </w:rPr>
        <w:t xml:space="preserve">were </w:t>
      </w:r>
      <w:r w:rsidRPr="007548B6">
        <w:rPr>
          <w:rFonts w:ascii="Arial" w:hAnsi="Arial" w:cs="Arial"/>
        </w:rPr>
        <w:t xml:space="preserve">collected and analyzed by our students in an epidemiology course </w:t>
      </w:r>
      <w:r w:rsidRPr="0076133D">
        <w:rPr>
          <w:rFonts w:ascii="Arial" w:hAnsi="Arial" w:cs="Arial"/>
        </w:rPr>
        <w:t>(</w:t>
      </w:r>
      <w:hyperlink r:id="rId103" w:history="1">
        <w:r w:rsidRPr="0076133D">
          <w:rPr>
            <w:rStyle w:val="Hyperlink"/>
            <w:rFonts w:ascii="Arial" w:hAnsi="Arial" w:cs="Arial"/>
          </w:rPr>
          <w:t>Example of Death Certific</w:t>
        </w:r>
        <w:r w:rsidRPr="0076133D">
          <w:rPr>
            <w:rStyle w:val="Hyperlink"/>
            <w:rFonts w:ascii="Arial" w:hAnsi="Arial" w:cs="Arial"/>
          </w:rPr>
          <w:t>ate Analysis</w:t>
        </w:r>
      </w:hyperlink>
      <w:bookmarkStart w:id="0" w:name="_GoBack"/>
      <w:bookmarkEnd w:id="0"/>
      <w:r w:rsidRPr="0076133D">
        <w:rPr>
          <w:rFonts w:ascii="Arial" w:hAnsi="Arial" w:cs="Arial"/>
        </w:rPr>
        <w:t>).</w:t>
      </w:r>
      <w:r w:rsidRPr="007548B6">
        <w:rPr>
          <w:rFonts w:ascii="Arial" w:hAnsi="Arial" w:cs="Arial"/>
        </w:rPr>
        <w:t xml:space="preserve"> Students in this example specifically studied</w:t>
      </w:r>
      <w:r>
        <w:rPr>
          <w:rFonts w:ascii="Arial" w:hAnsi="Arial" w:cs="Arial"/>
        </w:rPr>
        <w:t xml:space="preserve"> the</w:t>
      </w:r>
      <w:r w:rsidRPr="007548B6">
        <w:rPr>
          <w:rFonts w:ascii="Arial" w:hAnsi="Arial" w:cs="Arial"/>
          <w:color w:val="000000" w:themeColor="text1"/>
        </w:rPr>
        <w:t xml:space="preserve"> survivorship and </w:t>
      </w:r>
      <w:r>
        <w:rPr>
          <w:rFonts w:ascii="Arial" w:hAnsi="Arial" w:cs="Arial"/>
          <w:color w:val="000000" w:themeColor="text1"/>
        </w:rPr>
        <w:t xml:space="preserve">mortality </w:t>
      </w:r>
      <w:r w:rsidRPr="007548B6">
        <w:rPr>
          <w:rFonts w:ascii="Arial" w:hAnsi="Arial" w:cs="Arial"/>
          <w:color w:val="000000" w:themeColor="text1"/>
        </w:rPr>
        <w:t>of Japanese individuals in an internment camp during World War II in Yuma, Arizona</w:t>
      </w:r>
      <w:r>
        <w:rPr>
          <w:rFonts w:ascii="Arial" w:hAnsi="Arial" w:cs="Arial"/>
          <w:color w:val="000000" w:themeColor="text1"/>
        </w:rPr>
        <w:t>.</w:t>
      </w:r>
    </w:p>
    <w:p w14:paraId="32F16E97" w14:textId="77777777" w:rsidR="00F415E1" w:rsidRDefault="00F415E1" w:rsidP="00F415E1">
      <w:pPr>
        <w:spacing w:line="276" w:lineRule="auto"/>
        <w:rPr>
          <w:rFonts w:ascii="Arial" w:hAnsi="Arial" w:cs="Arial"/>
          <w:b/>
          <w:szCs w:val="24"/>
        </w:rPr>
      </w:pPr>
    </w:p>
    <w:p w14:paraId="54E51DE8" w14:textId="77777777" w:rsidR="0001403F" w:rsidRPr="001C088D" w:rsidRDefault="0001403F" w:rsidP="00F415E1">
      <w:pPr>
        <w:spacing w:line="276" w:lineRule="auto"/>
        <w:rPr>
          <w:rFonts w:ascii="Arial" w:hAnsi="Arial" w:cs="Arial"/>
          <w:szCs w:val="24"/>
        </w:rPr>
      </w:pPr>
    </w:p>
    <w:p w14:paraId="60791A25" w14:textId="77777777" w:rsidR="0057310C" w:rsidRPr="004027FF" w:rsidRDefault="0057310C" w:rsidP="0057310C">
      <w:pPr>
        <w:pStyle w:val="Heading1"/>
        <w:pBdr>
          <w:top w:val="single" w:sz="18" w:space="1" w:color="000000"/>
        </w:pBdr>
        <w:spacing w:after="0"/>
        <w:rPr>
          <w:color w:val="000000"/>
        </w:rPr>
      </w:pPr>
    </w:p>
    <w:p w14:paraId="20ECD975" w14:textId="77777777" w:rsidR="0057310C" w:rsidRPr="004027FF" w:rsidRDefault="0057310C" w:rsidP="0057310C">
      <w:pPr>
        <w:pStyle w:val="Heading1"/>
        <w:pBdr>
          <w:top w:val="single" w:sz="18" w:space="1" w:color="000000"/>
        </w:pBdr>
        <w:spacing w:before="0" w:after="120"/>
        <w:rPr>
          <w:color w:val="000000"/>
        </w:rPr>
      </w:pPr>
      <w:r w:rsidRPr="004027FF">
        <w:rPr>
          <w:color w:val="000000"/>
        </w:rPr>
        <w:t>COPYRIGHT STATEMENT</w:t>
      </w:r>
    </w:p>
    <w:p w14:paraId="395F1314" w14:textId="26C3BE25" w:rsidR="0057310C" w:rsidRPr="004027FF" w:rsidRDefault="0057310C" w:rsidP="0057310C">
      <w:pPr>
        <w:pStyle w:val="Normal1"/>
        <w:rPr>
          <w:rFonts w:ascii="Arial" w:hAnsi="Arial" w:cs="Arial"/>
          <w:color w:val="000000"/>
          <w:sz w:val="22"/>
          <w:szCs w:val="22"/>
        </w:rPr>
      </w:pPr>
      <w:r w:rsidRPr="004027FF">
        <w:rPr>
          <w:rFonts w:ascii="Arial" w:hAnsi="Arial" w:cs="Arial"/>
          <w:color w:val="000000"/>
          <w:sz w:val="22"/>
          <w:szCs w:val="22"/>
        </w:rPr>
        <w:t>      The Ecological Society of America (ESA) holds</w:t>
      </w:r>
      <w:r w:rsidR="006D1D25">
        <w:rPr>
          <w:rFonts w:ascii="Arial" w:hAnsi="Arial" w:cs="Arial"/>
          <w:color w:val="000000"/>
          <w:sz w:val="22"/>
          <w:szCs w:val="22"/>
        </w:rPr>
        <w:t xml:space="preserve"> the copyright for TIEE Volume </w:t>
      </w:r>
      <w:r w:rsidR="006B4203">
        <w:rPr>
          <w:rFonts w:ascii="Arial" w:hAnsi="Arial" w:cs="Arial"/>
          <w:color w:val="000000"/>
          <w:sz w:val="22"/>
          <w:szCs w:val="22"/>
        </w:rPr>
        <w:t>16</w:t>
      </w:r>
      <w:r w:rsidRPr="004027FF">
        <w:rPr>
          <w:rFonts w:ascii="Arial" w:hAnsi="Arial" w:cs="Arial"/>
          <w:color w:val="000000"/>
          <w:sz w:val="22"/>
          <w:szCs w:val="22"/>
        </w:rPr>
        <w:t xml:space="preserve">, and the authors retain the copyright for the content of individual contributions (although </w:t>
      </w:r>
      <w:r w:rsidRPr="004027FF">
        <w:rPr>
          <w:rFonts w:ascii="Arial" w:hAnsi="Arial" w:cs="Arial"/>
          <w:color w:val="000000"/>
          <w:sz w:val="22"/>
          <w:szCs w:val="22"/>
        </w:rPr>
        <w:lastRenderedPageBreak/>
        <w:t xml:space="preserve">some text, figures, and data sets may bear further copyright notice). No part of this publication may be reproduced, stored in a retrieval system, or transmitted, in any form or by any means, electronic, mechanical, photocopying, recording, or otherwise, without the prior written permission of the copyright owner. Use solely at one's own institution with </w:t>
      </w:r>
      <w:r w:rsidRPr="004027FF">
        <w:rPr>
          <w:rFonts w:ascii="Arial" w:hAnsi="Arial" w:cs="Arial"/>
          <w:b/>
          <w:bCs/>
          <w:i/>
          <w:iCs/>
          <w:color w:val="000000"/>
          <w:sz w:val="22"/>
          <w:szCs w:val="22"/>
        </w:rPr>
        <w:t>no intent for profit</w:t>
      </w:r>
      <w:r w:rsidRPr="004027FF">
        <w:rPr>
          <w:rFonts w:ascii="Arial" w:hAnsi="Arial" w:cs="Arial"/>
          <w:color w:val="000000"/>
          <w:sz w:val="22"/>
          <w:szCs w:val="22"/>
        </w:rPr>
        <w:t xml:space="preserve"> is excluded from the preceding copyright restriction, unless otherwise noted. Proper credit to this publication must be included in your lecture or laboratory course materials (print, electronic, or other means of reproduction) for each use.</w:t>
      </w:r>
    </w:p>
    <w:p w14:paraId="0F6BBB3D" w14:textId="77777777" w:rsidR="0057310C" w:rsidRPr="004027FF" w:rsidRDefault="0057310C" w:rsidP="0057310C">
      <w:pPr>
        <w:pStyle w:val="Normal1"/>
        <w:rPr>
          <w:rFonts w:ascii="Arial" w:hAnsi="Arial" w:cs="Arial"/>
          <w:color w:val="000000"/>
          <w:sz w:val="22"/>
          <w:szCs w:val="22"/>
        </w:rPr>
      </w:pPr>
      <w:r w:rsidRPr="004027FF">
        <w:rPr>
          <w:rFonts w:ascii="Arial" w:hAnsi="Arial" w:cs="Arial"/>
          <w:color w:val="000000"/>
          <w:sz w:val="22"/>
          <w:szCs w:val="22"/>
        </w:rPr>
        <w:t>      To reiterate, you are welcome to download some or all of the material posted at this site for your use in your course(s), which does not include commercial uses for profit. Also, please be aware of the legal restrictions on copyright use for published materials posted at this site. We have obtained permission to use all copyrighted materials, data, figures, tables, images, etc. posted at this site solely for the uses described in the TIEE site.</w:t>
      </w:r>
    </w:p>
    <w:p w14:paraId="32FAC5E3" w14:textId="77777777" w:rsidR="0057310C" w:rsidRPr="004027FF" w:rsidRDefault="0057310C" w:rsidP="0057310C">
      <w:pPr>
        <w:pStyle w:val="Normal1"/>
        <w:rPr>
          <w:rFonts w:ascii="Arial" w:hAnsi="Arial" w:cs="Arial"/>
          <w:color w:val="000000"/>
          <w:sz w:val="22"/>
          <w:szCs w:val="22"/>
        </w:rPr>
      </w:pPr>
      <w:r w:rsidRPr="004027FF">
        <w:rPr>
          <w:rFonts w:ascii="Arial" w:hAnsi="Arial" w:cs="Arial"/>
          <w:color w:val="000000"/>
          <w:sz w:val="22"/>
          <w:szCs w:val="22"/>
        </w:rPr>
        <w:t>      Lastly, we request that you return your students' and your comments on this activity to the TIEE Managing Editor (tieesubmissions@esa.org) for posting at this site.</w:t>
      </w:r>
    </w:p>
    <w:p w14:paraId="59866E2E" w14:textId="77777777" w:rsidR="0057310C" w:rsidRPr="004027FF" w:rsidRDefault="0057310C" w:rsidP="0057310C">
      <w:pPr>
        <w:pStyle w:val="Heading1"/>
        <w:spacing w:after="120"/>
        <w:rPr>
          <w:color w:val="000000"/>
        </w:rPr>
      </w:pPr>
      <w:r w:rsidRPr="004027FF">
        <w:rPr>
          <w:color w:val="000000"/>
        </w:rPr>
        <w:t>GENERIC DISCLAIMER</w:t>
      </w:r>
    </w:p>
    <w:p w14:paraId="153DB6F3" w14:textId="77777777" w:rsidR="0057310C" w:rsidRPr="004027FF" w:rsidRDefault="0057310C" w:rsidP="00950EAE">
      <w:pPr>
        <w:pStyle w:val="Normal1"/>
        <w:rPr>
          <w:rFonts w:ascii="Arial" w:hAnsi="Arial" w:cs="Arial"/>
          <w:sz w:val="22"/>
          <w:szCs w:val="22"/>
        </w:rPr>
      </w:pPr>
      <w:r w:rsidRPr="004027FF">
        <w:rPr>
          <w:rFonts w:ascii="Arial" w:hAnsi="Arial" w:cs="Arial"/>
          <w:sz w:val="22"/>
          <w:szCs w:val="22"/>
        </w:rPr>
        <w:t>      Adult supervision is recommended when performing this lab activity. We also recommend that common sense and proper safety precautions be followed by all participants. No responsibility is implied or taken by the contributing author, the editors of this Volume, nor anyone associated with maintaining the TIEE web site, nor by their academic employers, nor by the Ecological Society of America for anyone who sustains injuries as a result of using the materials or ideas, or performing the procedures put forth at the TIEE web site, or in any printed materials that derive therefrom.</w:t>
      </w:r>
    </w:p>
    <w:sectPr w:rsidR="0057310C" w:rsidRPr="004027FF">
      <w:headerReference w:type="default" r:id="rId104"/>
      <w:footerReference w:type="default" r:id="rId10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63B88" w14:textId="77777777" w:rsidR="008D2BFA" w:rsidRDefault="008D2BFA">
      <w:r>
        <w:separator/>
      </w:r>
    </w:p>
  </w:endnote>
  <w:endnote w:type="continuationSeparator" w:id="0">
    <w:p w14:paraId="2A3699C5" w14:textId="77777777" w:rsidR="008D2BFA" w:rsidRDefault="008D2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dy CS)">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ArialMT">
    <w:altName w:val="Arial"/>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0002EFF" w:usb1="C000247B" w:usb2="00000009" w:usb3="00000000" w:csb0="000001FF" w:csb1="00000000"/>
  </w:font>
  <w:font w:name="OpenSans">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F6E39" w14:textId="77777777" w:rsidR="008D2BFA" w:rsidRPr="00714291" w:rsidRDefault="008D2BFA" w:rsidP="00714291">
    <w:pPr>
      <w:pStyle w:val="Header"/>
      <w:rPr>
        <w:rFonts w:ascii="Arial" w:hAnsi="Arial" w:cs="Arial"/>
      </w:rPr>
    </w:pPr>
  </w:p>
  <w:p w14:paraId="211441AC" w14:textId="63CFB9CA" w:rsidR="008D2BFA" w:rsidRPr="00714291" w:rsidRDefault="008D2BFA" w:rsidP="00714291">
    <w:pPr>
      <w:pBdr>
        <w:top w:val="single" w:sz="4" w:space="0" w:color="auto"/>
      </w:pBdr>
      <w:rPr>
        <w:rFonts w:ascii="Arial" w:hAnsi="Arial" w:cs="Arial"/>
      </w:rPr>
    </w:pPr>
    <w:r w:rsidRPr="00714291">
      <w:rPr>
        <w:rFonts w:ascii="Arial" w:hAnsi="Arial" w:cs="Arial"/>
        <w:i/>
      </w:rPr>
      <w:t>TIEE</w:t>
    </w:r>
    <w:r>
      <w:rPr>
        <w:rFonts w:ascii="Arial" w:hAnsi="Arial" w:cs="Arial"/>
      </w:rPr>
      <w:t>, Volume 16 © 2020</w:t>
    </w:r>
    <w:r w:rsidRPr="00714291">
      <w:rPr>
        <w:rFonts w:ascii="Arial" w:hAnsi="Arial" w:cs="Arial"/>
      </w:rPr>
      <w:t xml:space="preserve"> – </w:t>
    </w:r>
    <w:r w:rsidRPr="00DA1B3F">
      <w:rPr>
        <w:rFonts w:ascii="Arial" w:hAnsi="Arial" w:cs="Arial"/>
        <w:color w:val="000000"/>
        <w:szCs w:val="24"/>
      </w:rPr>
      <w:t>Diana I. Ortiz</w:t>
    </w:r>
    <w:r>
      <w:rPr>
        <w:rFonts w:ascii="Arial" w:hAnsi="Arial" w:cs="Arial"/>
        <w:color w:val="000000"/>
        <w:szCs w:val="24"/>
      </w:rPr>
      <w:t>,</w:t>
    </w:r>
    <w:r w:rsidRPr="00DA1B3F">
      <w:rPr>
        <w:rFonts w:ascii="Arial" w:hAnsi="Arial" w:cs="Arial"/>
        <w:color w:val="000000"/>
        <w:szCs w:val="24"/>
      </w:rPr>
      <w:t xml:space="preserve"> Tia M. </w:t>
    </w:r>
    <w:proofErr w:type="spellStart"/>
    <w:r w:rsidRPr="00DA1B3F">
      <w:rPr>
        <w:rFonts w:ascii="Arial" w:hAnsi="Arial" w:cs="Arial"/>
        <w:color w:val="000000"/>
        <w:szCs w:val="24"/>
      </w:rPr>
      <w:t>Kowalo</w:t>
    </w:r>
    <w:proofErr w:type="spellEnd"/>
    <w:r>
      <w:rPr>
        <w:rFonts w:ascii="Arial" w:hAnsi="Arial" w:cs="Arial"/>
        <w:color w:val="000000"/>
        <w:szCs w:val="24"/>
      </w:rPr>
      <w:t>,</w:t>
    </w:r>
    <w:r w:rsidRPr="00EE2C31">
      <w:rPr>
        <w:rFonts w:ascii="Arial" w:hAnsi="Arial" w:cs="Arial"/>
        <w:color w:val="000000"/>
        <w:szCs w:val="24"/>
      </w:rPr>
      <w:t xml:space="preserve"> </w:t>
    </w:r>
    <w:r w:rsidRPr="00714291">
      <w:rPr>
        <w:rFonts w:ascii="Arial" w:hAnsi="Arial" w:cs="Arial"/>
      </w:rPr>
      <w:t xml:space="preserve">and the Ecological Society of America. </w:t>
    </w:r>
    <w:r w:rsidRPr="00714291">
      <w:rPr>
        <w:rFonts w:ascii="Arial" w:hAnsi="Arial" w:cs="Arial"/>
        <w:i/>
      </w:rPr>
      <w:t>Teaching Issues and Experiments in Ecology</w:t>
    </w:r>
    <w:r w:rsidRPr="00714291">
      <w:rPr>
        <w:rFonts w:ascii="Arial" w:hAnsi="Arial" w:cs="Arial"/>
      </w:rPr>
      <w:t xml:space="preserve"> (</w:t>
    </w:r>
    <w:r w:rsidRPr="00714291">
      <w:rPr>
        <w:rFonts w:ascii="Arial" w:hAnsi="Arial" w:cs="Arial"/>
        <w:i/>
      </w:rPr>
      <w:t>TIEE</w:t>
    </w:r>
    <w:r w:rsidRPr="00714291">
      <w:rPr>
        <w:rFonts w:ascii="Arial" w:hAnsi="Arial" w:cs="Arial"/>
      </w:rPr>
      <w:t xml:space="preserve">) is a project of the </w:t>
    </w:r>
    <w:r>
      <w:rPr>
        <w:rFonts w:ascii="Arial" w:hAnsi="Arial" w:cs="Arial"/>
      </w:rPr>
      <w:t>Committee on Diversity and Education</w:t>
    </w:r>
    <w:r w:rsidRPr="00714291">
      <w:rPr>
        <w:rFonts w:ascii="Arial" w:hAnsi="Arial" w:cs="Arial"/>
      </w:rPr>
      <w:t xml:space="preserve"> of the Ecological Society o</w:t>
    </w:r>
    <w:r>
      <w:rPr>
        <w:rFonts w:ascii="Arial" w:hAnsi="Arial" w:cs="Arial"/>
      </w:rPr>
      <w:t>f America (http://tiee.esa.org</w:t>
    </w:r>
    <w:r w:rsidRPr="00714291">
      <w:rP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75C9A" w14:textId="77777777" w:rsidR="008D2BFA" w:rsidRDefault="008D2BFA">
      <w:r>
        <w:separator/>
      </w:r>
    </w:p>
  </w:footnote>
  <w:footnote w:type="continuationSeparator" w:id="0">
    <w:p w14:paraId="3CBE7440" w14:textId="77777777" w:rsidR="008D2BFA" w:rsidRDefault="008D2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46059" w14:textId="77777777" w:rsidR="008D2BFA" w:rsidRPr="00EF21A5" w:rsidRDefault="008D2BFA" w:rsidP="00714291">
    <w:pPr>
      <w:pStyle w:val="Header"/>
      <w:jc w:val="right"/>
      <w:rPr>
        <w:rFonts w:ascii="Arial" w:hAnsi="Arial"/>
        <w:sz w:val="20"/>
      </w:rPr>
    </w:pPr>
    <w:r w:rsidRPr="00CF1243">
      <w:rPr>
        <w:rFonts w:ascii="Arial" w:hAnsi="Arial"/>
      </w:rPr>
      <w:tab/>
    </w:r>
    <w:r w:rsidRPr="00EF21A5">
      <w:rPr>
        <w:rFonts w:ascii="Arial" w:hAnsi="Arial"/>
        <w:sz w:val="20"/>
      </w:rPr>
      <w:t xml:space="preserve">- </w:t>
    </w:r>
    <w:r w:rsidRPr="00EF21A5">
      <w:rPr>
        <w:rFonts w:ascii="Arial" w:hAnsi="Arial"/>
        <w:sz w:val="20"/>
      </w:rPr>
      <w:fldChar w:fldCharType="begin"/>
    </w:r>
    <w:r w:rsidRPr="00EF21A5">
      <w:rPr>
        <w:rFonts w:ascii="Arial" w:hAnsi="Arial"/>
        <w:sz w:val="20"/>
      </w:rPr>
      <w:instrText xml:space="preserve"> PAGE </w:instrText>
    </w:r>
    <w:r w:rsidRPr="00EF21A5">
      <w:rPr>
        <w:rFonts w:ascii="Arial" w:hAnsi="Arial"/>
        <w:sz w:val="20"/>
      </w:rPr>
      <w:fldChar w:fldCharType="separate"/>
    </w:r>
    <w:r>
      <w:rPr>
        <w:rFonts w:ascii="Arial" w:hAnsi="Arial"/>
        <w:noProof/>
        <w:sz w:val="20"/>
      </w:rPr>
      <w:t>16</w:t>
    </w:r>
    <w:r w:rsidRPr="00EF21A5">
      <w:rPr>
        <w:rFonts w:ascii="Arial" w:hAnsi="Arial"/>
        <w:sz w:val="20"/>
      </w:rPr>
      <w:fldChar w:fldCharType="end"/>
    </w:r>
    <w:r w:rsidRPr="00EF21A5">
      <w:rPr>
        <w:rFonts w:ascii="Arial" w:hAnsi="Arial"/>
        <w:sz w:val="20"/>
      </w:rPr>
      <w:t xml:space="preserve"> -</w:t>
    </w:r>
  </w:p>
  <w:p w14:paraId="21E0F786" w14:textId="77777777" w:rsidR="008D2BFA" w:rsidRPr="00CF1243" w:rsidRDefault="008D2BFA" w:rsidP="00714291">
    <w:pPr>
      <w:pStyle w:val="Header"/>
      <w:rPr>
        <w:rFonts w:ascii="Arial" w:hAnsi="Arial"/>
      </w:rPr>
    </w:pPr>
    <w:r>
      <w:rPr>
        <w:rFonts w:ascii="Arial" w:hAnsi="Arial"/>
        <w:sz w:val="48"/>
      </w:rPr>
      <w:t>TIEE</w:t>
    </w:r>
  </w:p>
  <w:p w14:paraId="4E848434" w14:textId="01AD7A63" w:rsidR="008D2BFA" w:rsidRPr="00EA0022" w:rsidRDefault="008D2BFA" w:rsidP="00714291">
    <w:pPr>
      <w:pStyle w:val="Header"/>
      <w:pBdr>
        <w:top w:val="single" w:sz="6" w:space="3" w:color="auto"/>
        <w:bottom w:val="single" w:sz="6" w:space="1" w:color="auto"/>
      </w:pBdr>
      <w:tabs>
        <w:tab w:val="clear" w:pos="8640"/>
        <w:tab w:val="right" w:pos="9360"/>
      </w:tabs>
      <w:rPr>
        <w:rFonts w:ascii="Arial" w:hAnsi="Arial"/>
        <w:sz w:val="20"/>
        <w:lang w:val="en-US"/>
      </w:rPr>
    </w:pPr>
    <w:r>
      <w:rPr>
        <w:rFonts w:ascii="Arial" w:hAnsi="Arial"/>
        <w:sz w:val="20"/>
      </w:rPr>
      <w:t xml:space="preserve">Teaching Issues and Experiments in Ecology - Volume </w:t>
    </w:r>
    <w:r>
      <w:rPr>
        <w:rFonts w:ascii="Arial" w:hAnsi="Arial"/>
        <w:sz w:val="20"/>
        <w:lang w:val="en-US"/>
      </w:rPr>
      <w:t>16</w:t>
    </w:r>
    <w:r>
      <w:rPr>
        <w:rFonts w:ascii="Arial" w:hAnsi="Arial"/>
        <w:sz w:val="20"/>
      </w:rPr>
      <w:t xml:space="preserve">, </w:t>
    </w:r>
    <w:r>
      <w:rPr>
        <w:rFonts w:ascii="Arial" w:hAnsi="Arial"/>
        <w:sz w:val="20"/>
        <w:lang w:val="en-US"/>
      </w:rPr>
      <w:t>August 2020</w:t>
    </w:r>
  </w:p>
  <w:p w14:paraId="4CD0A564" w14:textId="77777777" w:rsidR="008D2BFA" w:rsidRPr="00714291" w:rsidRDefault="008D2BFA" w:rsidP="007142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E1689"/>
    <w:multiLevelType w:val="hybridMultilevel"/>
    <w:tmpl w:val="E342DAB4"/>
    <w:lvl w:ilvl="0" w:tplc="E514D950">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946648"/>
    <w:multiLevelType w:val="hybridMultilevel"/>
    <w:tmpl w:val="86587A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6A0293"/>
    <w:multiLevelType w:val="hybridMultilevel"/>
    <w:tmpl w:val="BA7C97F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A6218C"/>
    <w:multiLevelType w:val="hybridMultilevel"/>
    <w:tmpl w:val="1D18AC42"/>
    <w:lvl w:ilvl="0" w:tplc="04090001">
      <w:start w:val="1"/>
      <w:numFmt w:val="bullet"/>
      <w:lvlText w:val=""/>
      <w:lvlJc w:val="left"/>
      <w:pPr>
        <w:ind w:left="1440" w:hanging="360"/>
      </w:pPr>
      <w:rPr>
        <w:rFonts w:ascii="Symbol" w:hAnsi="Symbol" w:hint="default"/>
      </w:rPr>
    </w:lvl>
    <w:lvl w:ilvl="1" w:tplc="0409000F">
      <w:start w:val="1"/>
      <w:numFmt w:val="decimal"/>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947A8E"/>
    <w:multiLevelType w:val="hybridMultilevel"/>
    <w:tmpl w:val="1AA0B1C0"/>
    <w:lvl w:ilvl="0" w:tplc="A626A8AC">
      <w:start w:val="1"/>
      <w:numFmt w:val="decimal"/>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55A7D"/>
    <w:multiLevelType w:val="hybridMultilevel"/>
    <w:tmpl w:val="020C03D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843FC1"/>
    <w:multiLevelType w:val="hybridMultilevel"/>
    <w:tmpl w:val="3CD899FC"/>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FD5D35"/>
    <w:multiLevelType w:val="hybridMultilevel"/>
    <w:tmpl w:val="DCFE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969C2"/>
    <w:multiLevelType w:val="hybridMultilevel"/>
    <w:tmpl w:val="86587A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6D017C4"/>
    <w:multiLevelType w:val="hybridMultilevel"/>
    <w:tmpl w:val="DBF49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B716F6"/>
    <w:multiLevelType w:val="hybridMultilevel"/>
    <w:tmpl w:val="020C03D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9305E2"/>
    <w:multiLevelType w:val="hybridMultilevel"/>
    <w:tmpl w:val="DBF49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515A3F"/>
    <w:multiLevelType w:val="hybridMultilevel"/>
    <w:tmpl w:val="BAE0D41E"/>
    <w:lvl w:ilvl="0" w:tplc="00000001">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544C8"/>
    <w:multiLevelType w:val="hybridMultilevel"/>
    <w:tmpl w:val="1CA8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C66A6"/>
    <w:multiLevelType w:val="hybridMultilevel"/>
    <w:tmpl w:val="1EBA16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FF1961"/>
    <w:multiLevelType w:val="hybridMultilevel"/>
    <w:tmpl w:val="86587A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DF51133"/>
    <w:multiLevelType w:val="hybridMultilevel"/>
    <w:tmpl w:val="86587A9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0677422"/>
    <w:multiLevelType w:val="hybridMultilevel"/>
    <w:tmpl w:val="160625A8"/>
    <w:lvl w:ilvl="0" w:tplc="0409000F">
      <w:start w:val="1"/>
      <w:numFmt w:val="decimal"/>
      <w:lvlText w:val="%1."/>
      <w:lvlJc w:val="left"/>
      <w:pPr>
        <w:ind w:left="29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971BEB"/>
    <w:multiLevelType w:val="hybridMultilevel"/>
    <w:tmpl w:val="8D22E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CE44FF"/>
    <w:multiLevelType w:val="hybridMultilevel"/>
    <w:tmpl w:val="9DC294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0A5090"/>
    <w:multiLevelType w:val="hybridMultilevel"/>
    <w:tmpl w:val="C9F2C1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7A0E3C2F"/>
    <w:multiLevelType w:val="hybridMultilevel"/>
    <w:tmpl w:val="117AF62C"/>
    <w:lvl w:ilvl="0" w:tplc="04090019">
      <w:start w:val="1"/>
      <w:numFmt w:val="lowerLetter"/>
      <w:lvlText w:val="%1."/>
      <w:lvlJc w:val="left"/>
      <w:pPr>
        <w:ind w:left="4590" w:hanging="360"/>
      </w:p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num w:numId="1">
    <w:abstractNumId w:val="7"/>
  </w:num>
  <w:num w:numId="2">
    <w:abstractNumId w:val="3"/>
  </w:num>
  <w:num w:numId="3">
    <w:abstractNumId w:val="14"/>
  </w:num>
  <w:num w:numId="4">
    <w:abstractNumId w:val="8"/>
  </w:num>
  <w:num w:numId="5">
    <w:abstractNumId w:val="10"/>
  </w:num>
  <w:num w:numId="6">
    <w:abstractNumId w:val="1"/>
  </w:num>
  <w:num w:numId="7">
    <w:abstractNumId w:val="16"/>
  </w:num>
  <w:num w:numId="8">
    <w:abstractNumId w:val="0"/>
  </w:num>
  <w:num w:numId="9">
    <w:abstractNumId w:val="15"/>
  </w:num>
  <w:num w:numId="10">
    <w:abstractNumId w:val="5"/>
  </w:num>
  <w:num w:numId="11">
    <w:abstractNumId w:val="20"/>
  </w:num>
  <w:num w:numId="12">
    <w:abstractNumId w:val="2"/>
  </w:num>
  <w:num w:numId="13">
    <w:abstractNumId w:val="17"/>
  </w:num>
  <w:num w:numId="14">
    <w:abstractNumId w:val="21"/>
  </w:num>
  <w:num w:numId="15">
    <w:abstractNumId w:val="9"/>
  </w:num>
  <w:num w:numId="16">
    <w:abstractNumId w:val="18"/>
  </w:num>
  <w:num w:numId="17">
    <w:abstractNumId w:val="11"/>
  </w:num>
  <w:num w:numId="18">
    <w:abstractNumId w:val="19"/>
  </w:num>
  <w:num w:numId="19">
    <w:abstractNumId w:val="13"/>
  </w:num>
  <w:num w:numId="20">
    <w:abstractNumId w:val="6"/>
  </w:num>
  <w:num w:numId="21">
    <w:abstractNumId w:val="12"/>
  </w:num>
  <w:num w:numId="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ENInstantFormat&gt;"/>
    <w:docVar w:name="EN.Layout" w:val="&lt;ENLayout&gt;&lt;Style&gt;Ecology&lt;/Style&gt;&lt;LeftDelim&gt;{&lt;/LeftDelim&gt;&lt;RightDelim&gt;}&lt;/RightDelim&gt;&lt;FontName&gt;Times&lt;/FontName&gt;&lt;FontSize&gt;12&lt;/FontSize&gt;&lt;ReflistTitle&gt;&lt;f name=&quot;Times New Roman&quot; size=&quot;12&quot;&gt;&lt;b&gt;References&lt;/b&gt;&lt;/f&gt;&lt;/ReflistTitle&gt;&lt;StartingRefnum&gt;1&lt;/StartingRefnum&gt;&lt;FirstLineIndent&gt;0&lt;/FirstLineIndent&gt;&lt;HangingIndent&gt;720&lt;/HangingIndent&gt;&lt;LineSpacing&gt;0&lt;/LineSpacing&gt;&lt;SpaceAfter&gt;0&lt;/SpaceAfter&gt;&lt;/ENLayout&gt;"/>
    <w:docVar w:name="EN.Libraries" w:val="&lt;ENLibraries&gt;&lt;Libraries&gt;&lt;item&gt;Harmony&amp;apos;s Library&lt;/item&gt;&lt;/Libraries&gt;&lt;/ENLibraries&gt;"/>
  </w:docVars>
  <w:rsids>
    <w:rsidRoot w:val="00A4109A"/>
    <w:rsid w:val="0001403F"/>
    <w:rsid w:val="00031BCA"/>
    <w:rsid w:val="0004191A"/>
    <w:rsid w:val="00041DBD"/>
    <w:rsid w:val="00051279"/>
    <w:rsid w:val="00051588"/>
    <w:rsid w:val="00054340"/>
    <w:rsid w:val="00057C11"/>
    <w:rsid w:val="00060C78"/>
    <w:rsid w:val="00061114"/>
    <w:rsid w:val="0006167C"/>
    <w:rsid w:val="0009308C"/>
    <w:rsid w:val="00097353"/>
    <w:rsid w:val="000A22EE"/>
    <w:rsid w:val="000A4B41"/>
    <w:rsid w:val="000B0613"/>
    <w:rsid w:val="000B1099"/>
    <w:rsid w:val="000C3CB1"/>
    <w:rsid w:val="000C635F"/>
    <w:rsid w:val="000D49FF"/>
    <w:rsid w:val="000E2D50"/>
    <w:rsid w:val="001041BD"/>
    <w:rsid w:val="00104BDC"/>
    <w:rsid w:val="001054F0"/>
    <w:rsid w:val="0011094B"/>
    <w:rsid w:val="00111F82"/>
    <w:rsid w:val="0011594F"/>
    <w:rsid w:val="00121660"/>
    <w:rsid w:val="001249E4"/>
    <w:rsid w:val="00131375"/>
    <w:rsid w:val="00132AE6"/>
    <w:rsid w:val="00133AAE"/>
    <w:rsid w:val="00140226"/>
    <w:rsid w:val="001412D5"/>
    <w:rsid w:val="00170315"/>
    <w:rsid w:val="0019252B"/>
    <w:rsid w:val="00193099"/>
    <w:rsid w:val="001A4C0B"/>
    <w:rsid w:val="001B250E"/>
    <w:rsid w:val="001C088D"/>
    <w:rsid w:val="001C36F1"/>
    <w:rsid w:val="001D59A9"/>
    <w:rsid w:val="001E3B5D"/>
    <w:rsid w:val="001E5383"/>
    <w:rsid w:val="001E6279"/>
    <w:rsid w:val="001E6D12"/>
    <w:rsid w:val="001F6758"/>
    <w:rsid w:val="00204367"/>
    <w:rsid w:val="0021482D"/>
    <w:rsid w:val="002165D6"/>
    <w:rsid w:val="00220750"/>
    <w:rsid w:val="0022105A"/>
    <w:rsid w:val="0022410B"/>
    <w:rsid w:val="00226179"/>
    <w:rsid w:val="00232869"/>
    <w:rsid w:val="00240FAB"/>
    <w:rsid w:val="002412A9"/>
    <w:rsid w:val="0024787B"/>
    <w:rsid w:val="00254EE2"/>
    <w:rsid w:val="00254F92"/>
    <w:rsid w:val="00265888"/>
    <w:rsid w:val="0027462C"/>
    <w:rsid w:val="002746C9"/>
    <w:rsid w:val="002763D4"/>
    <w:rsid w:val="0029513A"/>
    <w:rsid w:val="002951D7"/>
    <w:rsid w:val="002B61E7"/>
    <w:rsid w:val="002C0B21"/>
    <w:rsid w:val="002D2A10"/>
    <w:rsid w:val="002D740B"/>
    <w:rsid w:val="002E5625"/>
    <w:rsid w:val="00302598"/>
    <w:rsid w:val="00310C49"/>
    <w:rsid w:val="00311D83"/>
    <w:rsid w:val="003141D1"/>
    <w:rsid w:val="00321363"/>
    <w:rsid w:val="0032213E"/>
    <w:rsid w:val="0032333B"/>
    <w:rsid w:val="00331CB4"/>
    <w:rsid w:val="00331EA3"/>
    <w:rsid w:val="00357CBB"/>
    <w:rsid w:val="00370B84"/>
    <w:rsid w:val="00382B3A"/>
    <w:rsid w:val="0039033E"/>
    <w:rsid w:val="003A63E9"/>
    <w:rsid w:val="003A668D"/>
    <w:rsid w:val="003B5CB3"/>
    <w:rsid w:val="003C1F75"/>
    <w:rsid w:val="003C3B0C"/>
    <w:rsid w:val="003C71E5"/>
    <w:rsid w:val="003D20BB"/>
    <w:rsid w:val="003D37D8"/>
    <w:rsid w:val="003D6826"/>
    <w:rsid w:val="003E6F03"/>
    <w:rsid w:val="003F15C4"/>
    <w:rsid w:val="004027FF"/>
    <w:rsid w:val="0040573D"/>
    <w:rsid w:val="0041322A"/>
    <w:rsid w:val="00425B9B"/>
    <w:rsid w:val="004328C0"/>
    <w:rsid w:val="00436021"/>
    <w:rsid w:val="004453DD"/>
    <w:rsid w:val="0044667C"/>
    <w:rsid w:val="00446986"/>
    <w:rsid w:val="004619F7"/>
    <w:rsid w:val="00467A8B"/>
    <w:rsid w:val="0048238D"/>
    <w:rsid w:val="004A2496"/>
    <w:rsid w:val="004A4556"/>
    <w:rsid w:val="004A53F6"/>
    <w:rsid w:val="004A75BC"/>
    <w:rsid w:val="004C479B"/>
    <w:rsid w:val="004C4DDC"/>
    <w:rsid w:val="004D470E"/>
    <w:rsid w:val="004D7477"/>
    <w:rsid w:val="004F43D8"/>
    <w:rsid w:val="0051070C"/>
    <w:rsid w:val="00512504"/>
    <w:rsid w:val="0052686D"/>
    <w:rsid w:val="00535EFC"/>
    <w:rsid w:val="005532D5"/>
    <w:rsid w:val="005568B2"/>
    <w:rsid w:val="00557EF3"/>
    <w:rsid w:val="005645AE"/>
    <w:rsid w:val="00572E95"/>
    <w:rsid w:val="0057310C"/>
    <w:rsid w:val="005773E4"/>
    <w:rsid w:val="00580F2A"/>
    <w:rsid w:val="005916AC"/>
    <w:rsid w:val="0059526C"/>
    <w:rsid w:val="005A515D"/>
    <w:rsid w:val="005B1ABA"/>
    <w:rsid w:val="005B25C5"/>
    <w:rsid w:val="005B3476"/>
    <w:rsid w:val="005C02E1"/>
    <w:rsid w:val="005D047A"/>
    <w:rsid w:val="005D6794"/>
    <w:rsid w:val="005E35AC"/>
    <w:rsid w:val="005F0EC9"/>
    <w:rsid w:val="005F3ED4"/>
    <w:rsid w:val="00610CE9"/>
    <w:rsid w:val="0061327D"/>
    <w:rsid w:val="006228C4"/>
    <w:rsid w:val="006257A2"/>
    <w:rsid w:val="00634BE2"/>
    <w:rsid w:val="006376E8"/>
    <w:rsid w:val="00646E8B"/>
    <w:rsid w:val="006547F2"/>
    <w:rsid w:val="006740D4"/>
    <w:rsid w:val="00676089"/>
    <w:rsid w:val="006B4203"/>
    <w:rsid w:val="006C091A"/>
    <w:rsid w:val="006C2796"/>
    <w:rsid w:val="006D1D25"/>
    <w:rsid w:val="006F3405"/>
    <w:rsid w:val="006F7AC0"/>
    <w:rsid w:val="00701A95"/>
    <w:rsid w:val="00714291"/>
    <w:rsid w:val="0072747E"/>
    <w:rsid w:val="00730188"/>
    <w:rsid w:val="007421F9"/>
    <w:rsid w:val="00745F91"/>
    <w:rsid w:val="0074791B"/>
    <w:rsid w:val="00750C6F"/>
    <w:rsid w:val="0076133D"/>
    <w:rsid w:val="00774C5A"/>
    <w:rsid w:val="00780540"/>
    <w:rsid w:val="00781F5F"/>
    <w:rsid w:val="00791AD0"/>
    <w:rsid w:val="00795030"/>
    <w:rsid w:val="007A3E2A"/>
    <w:rsid w:val="007B1873"/>
    <w:rsid w:val="007B4C90"/>
    <w:rsid w:val="007B7C2E"/>
    <w:rsid w:val="007C69D0"/>
    <w:rsid w:val="007D0300"/>
    <w:rsid w:val="007D411B"/>
    <w:rsid w:val="007D5A23"/>
    <w:rsid w:val="007E505F"/>
    <w:rsid w:val="007E7918"/>
    <w:rsid w:val="0080361F"/>
    <w:rsid w:val="0080491E"/>
    <w:rsid w:val="00824DF6"/>
    <w:rsid w:val="00827E2D"/>
    <w:rsid w:val="00852A46"/>
    <w:rsid w:val="008676D6"/>
    <w:rsid w:val="00867D90"/>
    <w:rsid w:val="00867DE8"/>
    <w:rsid w:val="00872D51"/>
    <w:rsid w:val="008738B6"/>
    <w:rsid w:val="008903F6"/>
    <w:rsid w:val="00891764"/>
    <w:rsid w:val="00895D3C"/>
    <w:rsid w:val="008A290F"/>
    <w:rsid w:val="008A2A4A"/>
    <w:rsid w:val="008A6B5A"/>
    <w:rsid w:val="008C4E0B"/>
    <w:rsid w:val="008D1DB6"/>
    <w:rsid w:val="008D2BFA"/>
    <w:rsid w:val="008E2D60"/>
    <w:rsid w:val="008E688C"/>
    <w:rsid w:val="009002EF"/>
    <w:rsid w:val="00901AE1"/>
    <w:rsid w:val="00911C3F"/>
    <w:rsid w:val="009122A5"/>
    <w:rsid w:val="009130C6"/>
    <w:rsid w:val="009247A9"/>
    <w:rsid w:val="009260FC"/>
    <w:rsid w:val="00950EAE"/>
    <w:rsid w:val="00957C96"/>
    <w:rsid w:val="0096273C"/>
    <w:rsid w:val="009652FD"/>
    <w:rsid w:val="009743FA"/>
    <w:rsid w:val="00993463"/>
    <w:rsid w:val="00993AB7"/>
    <w:rsid w:val="0099693C"/>
    <w:rsid w:val="009A57C4"/>
    <w:rsid w:val="009C2A5E"/>
    <w:rsid w:val="009C56F2"/>
    <w:rsid w:val="009C6149"/>
    <w:rsid w:val="009E076F"/>
    <w:rsid w:val="009E27FD"/>
    <w:rsid w:val="009E4826"/>
    <w:rsid w:val="00A01252"/>
    <w:rsid w:val="00A04263"/>
    <w:rsid w:val="00A11E3B"/>
    <w:rsid w:val="00A16BD2"/>
    <w:rsid w:val="00A255C5"/>
    <w:rsid w:val="00A257C1"/>
    <w:rsid w:val="00A33879"/>
    <w:rsid w:val="00A4109A"/>
    <w:rsid w:val="00A43698"/>
    <w:rsid w:val="00A4531B"/>
    <w:rsid w:val="00A51E1E"/>
    <w:rsid w:val="00A614A8"/>
    <w:rsid w:val="00A77E8E"/>
    <w:rsid w:val="00A803C8"/>
    <w:rsid w:val="00A825D6"/>
    <w:rsid w:val="00A9254F"/>
    <w:rsid w:val="00A947EF"/>
    <w:rsid w:val="00AC41DB"/>
    <w:rsid w:val="00AD1DA2"/>
    <w:rsid w:val="00AD39E1"/>
    <w:rsid w:val="00AE6054"/>
    <w:rsid w:val="00AF0830"/>
    <w:rsid w:val="00AF3FEF"/>
    <w:rsid w:val="00B02DDD"/>
    <w:rsid w:val="00B20051"/>
    <w:rsid w:val="00B47807"/>
    <w:rsid w:val="00B54E4D"/>
    <w:rsid w:val="00B570AD"/>
    <w:rsid w:val="00B64BBB"/>
    <w:rsid w:val="00B85353"/>
    <w:rsid w:val="00B87DE3"/>
    <w:rsid w:val="00B943B1"/>
    <w:rsid w:val="00BA5162"/>
    <w:rsid w:val="00BA7855"/>
    <w:rsid w:val="00BB07A5"/>
    <w:rsid w:val="00BB41B5"/>
    <w:rsid w:val="00BC5D2F"/>
    <w:rsid w:val="00BD726E"/>
    <w:rsid w:val="00BD7D06"/>
    <w:rsid w:val="00C07A3E"/>
    <w:rsid w:val="00C16BC3"/>
    <w:rsid w:val="00C214BB"/>
    <w:rsid w:val="00C300D7"/>
    <w:rsid w:val="00C350F2"/>
    <w:rsid w:val="00C5212C"/>
    <w:rsid w:val="00C5277E"/>
    <w:rsid w:val="00C620E6"/>
    <w:rsid w:val="00C71ECB"/>
    <w:rsid w:val="00C77010"/>
    <w:rsid w:val="00C844B2"/>
    <w:rsid w:val="00C8671D"/>
    <w:rsid w:val="00C92DC6"/>
    <w:rsid w:val="00C97AB2"/>
    <w:rsid w:val="00CA2BEE"/>
    <w:rsid w:val="00CA37BA"/>
    <w:rsid w:val="00CA4315"/>
    <w:rsid w:val="00CA7911"/>
    <w:rsid w:val="00CB0600"/>
    <w:rsid w:val="00CB6E53"/>
    <w:rsid w:val="00CC0FC2"/>
    <w:rsid w:val="00CC1F84"/>
    <w:rsid w:val="00CC26DC"/>
    <w:rsid w:val="00CC2CFC"/>
    <w:rsid w:val="00CD2C7D"/>
    <w:rsid w:val="00D0620C"/>
    <w:rsid w:val="00D10001"/>
    <w:rsid w:val="00D11262"/>
    <w:rsid w:val="00D22AC7"/>
    <w:rsid w:val="00D248FC"/>
    <w:rsid w:val="00D305B0"/>
    <w:rsid w:val="00D33B9C"/>
    <w:rsid w:val="00D369C2"/>
    <w:rsid w:val="00D40792"/>
    <w:rsid w:val="00D4462A"/>
    <w:rsid w:val="00D5174B"/>
    <w:rsid w:val="00D55C6C"/>
    <w:rsid w:val="00D55FF4"/>
    <w:rsid w:val="00D64D1E"/>
    <w:rsid w:val="00D7077D"/>
    <w:rsid w:val="00D71B56"/>
    <w:rsid w:val="00D71DB4"/>
    <w:rsid w:val="00D74C47"/>
    <w:rsid w:val="00D768FF"/>
    <w:rsid w:val="00D841F2"/>
    <w:rsid w:val="00DA0FAF"/>
    <w:rsid w:val="00DA1B3F"/>
    <w:rsid w:val="00DB5AE0"/>
    <w:rsid w:val="00DC1D2E"/>
    <w:rsid w:val="00DC1E46"/>
    <w:rsid w:val="00DC753B"/>
    <w:rsid w:val="00DD11C0"/>
    <w:rsid w:val="00DD57A9"/>
    <w:rsid w:val="00DE6923"/>
    <w:rsid w:val="00DE761E"/>
    <w:rsid w:val="00E003D2"/>
    <w:rsid w:val="00E01EE6"/>
    <w:rsid w:val="00E021B0"/>
    <w:rsid w:val="00E137A6"/>
    <w:rsid w:val="00E15EA0"/>
    <w:rsid w:val="00E31A49"/>
    <w:rsid w:val="00E43B8F"/>
    <w:rsid w:val="00E4430C"/>
    <w:rsid w:val="00E46A03"/>
    <w:rsid w:val="00E51E36"/>
    <w:rsid w:val="00E55A17"/>
    <w:rsid w:val="00E562DE"/>
    <w:rsid w:val="00E67BAB"/>
    <w:rsid w:val="00E85A67"/>
    <w:rsid w:val="00E97C19"/>
    <w:rsid w:val="00EA0022"/>
    <w:rsid w:val="00EC4EB3"/>
    <w:rsid w:val="00EE00E0"/>
    <w:rsid w:val="00EE2C31"/>
    <w:rsid w:val="00EE2DC9"/>
    <w:rsid w:val="00EE7301"/>
    <w:rsid w:val="00EF08CA"/>
    <w:rsid w:val="00EF201F"/>
    <w:rsid w:val="00EF21A5"/>
    <w:rsid w:val="00EF41E4"/>
    <w:rsid w:val="00EF7D01"/>
    <w:rsid w:val="00F008B0"/>
    <w:rsid w:val="00F06231"/>
    <w:rsid w:val="00F11ACA"/>
    <w:rsid w:val="00F1574D"/>
    <w:rsid w:val="00F17BA5"/>
    <w:rsid w:val="00F34820"/>
    <w:rsid w:val="00F37772"/>
    <w:rsid w:val="00F415E1"/>
    <w:rsid w:val="00F456FD"/>
    <w:rsid w:val="00F547CA"/>
    <w:rsid w:val="00F65DAA"/>
    <w:rsid w:val="00F77F0A"/>
    <w:rsid w:val="00F80BA7"/>
    <w:rsid w:val="00F83CC1"/>
    <w:rsid w:val="00FA2E56"/>
    <w:rsid w:val="00FB7831"/>
    <w:rsid w:val="00FC148D"/>
    <w:rsid w:val="00FC28D0"/>
    <w:rsid w:val="00FD679E"/>
    <w:rsid w:val="00FE08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BD3E0CB"/>
  <w15:docId w15:val="{92C665C6-4DFA-4C8C-B6FE-35C88163F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qFormat/>
    <w:rsid w:val="0057310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pPr>
      <w:keepNext/>
      <w:outlineLvl w:val="1"/>
    </w:pPr>
    <w:rPr>
      <w:rFonts w:ascii="Tahoma" w:eastAsia="Times New Roman" w:hAnsi="Tahoma"/>
      <w:b/>
    </w:rPr>
  </w:style>
  <w:style w:type="paragraph" w:styleId="Heading3">
    <w:name w:val="heading 3"/>
    <w:basedOn w:val="Normal"/>
    <w:next w:val="Normal"/>
    <w:link w:val="Heading3Char"/>
    <w:uiPriority w:val="9"/>
    <w:qFormat/>
    <w:rsid w:val="00D4462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qFormat/>
    <w:rsid w:val="0009308C"/>
    <w:pPr>
      <w:keepNext/>
      <w:spacing w:line="360" w:lineRule="auto"/>
      <w:jc w:val="center"/>
      <w:outlineLvl w:val="3"/>
    </w:pPr>
    <w:rPr>
      <w:rFonts w:ascii="Times New Roman" w:hAnsi="Times New Roman"/>
      <w:b/>
    </w:rPr>
  </w:style>
  <w:style w:type="paragraph" w:styleId="Heading5">
    <w:name w:val="heading 5"/>
    <w:basedOn w:val="Normal"/>
    <w:next w:val="Normal"/>
    <w:link w:val="Heading5Char"/>
    <w:qFormat/>
    <w:rsid w:val="0009308C"/>
    <w:pPr>
      <w:keepNext/>
      <w:spacing w:line="360" w:lineRule="auto"/>
      <w:outlineLvl w:val="4"/>
    </w:pPr>
    <w:rPr>
      <w:rFonts w:ascii="Times New Roman" w:hAnsi="Times New Roman"/>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link w:val="HeaderChar"/>
    <w:pPr>
      <w:tabs>
        <w:tab w:val="center" w:pos="4320"/>
        <w:tab w:val="right" w:pos="8640"/>
      </w:tabs>
    </w:pPr>
    <w:rPr>
      <w:lang w:val="x-none" w:eastAsia="x-none"/>
    </w:rPr>
  </w:style>
  <w:style w:type="paragraph" w:customStyle="1" w:styleId="Normal1">
    <w:name w:val="Normal1"/>
    <w:basedOn w:val="Normal"/>
    <w:link w:val="normalChar"/>
    <w:pPr>
      <w:spacing w:before="100" w:beforeAutospacing="1" w:after="100" w:afterAutospacing="1"/>
    </w:pPr>
    <w:rPr>
      <w:rFonts w:ascii="Times New Roman" w:eastAsia="Times New Roman" w:hAnsi="Times New Roman"/>
    </w:rPr>
  </w:style>
  <w:style w:type="character" w:styleId="FollowedHyperlink">
    <w:name w:val="FollowedHyperlink"/>
    <w:uiPriority w:val="99"/>
    <w:rPr>
      <w:color w:val="800080"/>
      <w:u w:val="single"/>
    </w:rPr>
  </w:style>
  <w:style w:type="paragraph" w:styleId="Footer">
    <w:name w:val="footer"/>
    <w:basedOn w:val="Normal"/>
    <w:link w:val="FooterChar"/>
    <w:uiPriority w:val="99"/>
    <w:rsid w:val="00714291"/>
    <w:pPr>
      <w:tabs>
        <w:tab w:val="center" w:pos="4320"/>
        <w:tab w:val="right" w:pos="8640"/>
      </w:tabs>
    </w:pPr>
  </w:style>
  <w:style w:type="paragraph" w:styleId="BalloonText">
    <w:name w:val="Balloon Text"/>
    <w:basedOn w:val="Normal"/>
    <w:link w:val="BalloonTextChar"/>
    <w:uiPriority w:val="99"/>
    <w:semiHidden/>
    <w:rPr>
      <w:rFonts w:ascii="Tahoma" w:hAnsi="Tahoma"/>
      <w:sz w:val="16"/>
      <w:szCs w:val="16"/>
      <w:lang w:val="x-none" w:eastAsia="x-none"/>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 w:val="20"/>
    </w:rPr>
  </w:style>
  <w:style w:type="paragraph" w:styleId="CommentSubject">
    <w:name w:val="annotation subject"/>
    <w:basedOn w:val="CommentText"/>
    <w:next w:val="CommentText"/>
    <w:link w:val="CommentSubjectChar"/>
    <w:uiPriority w:val="99"/>
    <w:semiHidden/>
    <w:rPr>
      <w:b/>
      <w:bCs/>
      <w:lang w:val="x-none" w:eastAsia="x-none"/>
    </w:rPr>
  </w:style>
  <w:style w:type="character" w:customStyle="1" w:styleId="knzcontent1">
    <w:name w:val="knzcontent1"/>
    <w:rPr>
      <w:rFonts w:ascii="Tahoma" w:hAnsi="Tahoma" w:cs="Courier New" w:hint="default"/>
      <w:sz w:val="20"/>
      <w:szCs w:val="20"/>
    </w:rPr>
  </w:style>
  <w:style w:type="paragraph" w:styleId="BodyText2">
    <w:name w:val="Body Text 2"/>
    <w:basedOn w:val="Normal"/>
    <w:link w:val="BodyText2Char"/>
    <w:uiPriority w:val="99"/>
    <w:rsid w:val="00AE6054"/>
    <w:pPr>
      <w:spacing w:before="120" w:after="240"/>
    </w:pPr>
    <w:rPr>
      <w:rFonts w:ascii="Arial" w:eastAsia="Times New Roman" w:hAnsi="Arial" w:cs="Arial"/>
      <w:sz w:val="20"/>
      <w:szCs w:val="18"/>
    </w:rPr>
  </w:style>
  <w:style w:type="paragraph" w:styleId="NormalWeb">
    <w:name w:val="Normal (Web)"/>
    <w:basedOn w:val="Normal"/>
    <w:uiPriority w:val="99"/>
    <w:rsid w:val="00AE6054"/>
    <w:pPr>
      <w:spacing w:before="100" w:beforeAutospacing="1" w:after="100" w:afterAutospacing="1"/>
    </w:pPr>
    <w:rPr>
      <w:rFonts w:ascii="Times New Roman" w:eastAsia="Times New Roman" w:hAnsi="Times New Roman"/>
      <w:szCs w:val="24"/>
    </w:rPr>
  </w:style>
  <w:style w:type="table" w:styleId="TableGrid">
    <w:name w:val="Table Grid"/>
    <w:basedOn w:val="TableNormal"/>
    <w:uiPriority w:val="39"/>
    <w:rsid w:val="00482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scid">
    <w:name w:val="rsc_id"/>
    <w:basedOn w:val="DefaultParagraphFont"/>
    <w:rsid w:val="009C56F2"/>
  </w:style>
  <w:style w:type="character" w:styleId="Emphasis">
    <w:name w:val="Emphasis"/>
    <w:uiPriority w:val="20"/>
    <w:qFormat/>
    <w:rsid w:val="009C56F2"/>
    <w:rPr>
      <w:i/>
      <w:iCs/>
    </w:rPr>
  </w:style>
  <w:style w:type="character" w:customStyle="1" w:styleId="normalChar">
    <w:name w:val="normal Char"/>
    <w:link w:val="Normal1"/>
    <w:rsid w:val="00895D3C"/>
    <w:rPr>
      <w:sz w:val="24"/>
      <w:lang w:val="en-US" w:eastAsia="en-US" w:bidi="ar-SA"/>
    </w:rPr>
  </w:style>
  <w:style w:type="paragraph" w:styleId="BodyText">
    <w:name w:val="Body Text"/>
    <w:basedOn w:val="Normal"/>
    <w:link w:val="BodyTextChar"/>
    <w:unhideWhenUsed/>
    <w:rsid w:val="00E137A6"/>
    <w:pPr>
      <w:spacing w:after="120"/>
    </w:pPr>
  </w:style>
  <w:style w:type="character" w:customStyle="1" w:styleId="BodyTextChar">
    <w:name w:val="Body Text Char"/>
    <w:link w:val="BodyText"/>
    <w:rsid w:val="00E137A6"/>
    <w:rPr>
      <w:sz w:val="24"/>
    </w:rPr>
  </w:style>
  <w:style w:type="character" w:customStyle="1" w:styleId="CommentTextChar">
    <w:name w:val="Comment Text Char"/>
    <w:basedOn w:val="DefaultParagraphFont"/>
    <w:link w:val="CommentText"/>
    <w:uiPriority w:val="99"/>
    <w:rsid w:val="00E137A6"/>
  </w:style>
  <w:style w:type="paragraph" w:customStyle="1" w:styleId="MediumList2-Accent21">
    <w:name w:val="Medium List 2 - Accent 21"/>
    <w:hidden/>
    <w:uiPriority w:val="99"/>
    <w:semiHidden/>
    <w:rsid w:val="00F1574D"/>
    <w:rPr>
      <w:sz w:val="24"/>
    </w:rPr>
  </w:style>
  <w:style w:type="paragraph" w:styleId="BodyTextIndent">
    <w:name w:val="Body Text Indent"/>
    <w:basedOn w:val="Normal"/>
    <w:link w:val="BodyTextIndentChar"/>
    <w:uiPriority w:val="99"/>
    <w:unhideWhenUsed/>
    <w:rsid w:val="005B25C5"/>
    <w:pPr>
      <w:spacing w:after="120"/>
      <w:ind w:left="360"/>
    </w:pPr>
  </w:style>
  <w:style w:type="character" w:customStyle="1" w:styleId="BodyTextIndentChar">
    <w:name w:val="Body Text Indent Char"/>
    <w:link w:val="BodyTextIndent"/>
    <w:uiPriority w:val="99"/>
    <w:semiHidden/>
    <w:rsid w:val="005B25C5"/>
    <w:rPr>
      <w:sz w:val="24"/>
    </w:rPr>
  </w:style>
  <w:style w:type="paragraph" w:styleId="BodyTextIndent3">
    <w:name w:val="Body Text Indent 3"/>
    <w:basedOn w:val="Normal"/>
    <w:link w:val="BodyTextIndent3Char"/>
    <w:uiPriority w:val="99"/>
    <w:unhideWhenUsed/>
    <w:rsid w:val="001E5383"/>
    <w:pPr>
      <w:spacing w:after="120"/>
      <w:ind w:left="360"/>
    </w:pPr>
    <w:rPr>
      <w:sz w:val="16"/>
      <w:szCs w:val="16"/>
    </w:rPr>
  </w:style>
  <w:style w:type="character" w:customStyle="1" w:styleId="BodyTextIndent3Char">
    <w:name w:val="Body Text Indent 3 Char"/>
    <w:link w:val="BodyTextIndent3"/>
    <w:uiPriority w:val="99"/>
    <w:rsid w:val="001E5383"/>
    <w:rPr>
      <w:sz w:val="16"/>
      <w:szCs w:val="16"/>
    </w:rPr>
  </w:style>
  <w:style w:type="paragraph" w:styleId="BodyTextIndent2">
    <w:name w:val="Body Text Indent 2"/>
    <w:basedOn w:val="Normal"/>
    <w:link w:val="BodyTextIndent2Char"/>
    <w:uiPriority w:val="99"/>
    <w:unhideWhenUsed/>
    <w:rsid w:val="00A614A8"/>
    <w:pPr>
      <w:spacing w:after="120" w:line="480" w:lineRule="auto"/>
      <w:ind w:left="360"/>
    </w:pPr>
  </w:style>
  <w:style w:type="character" w:customStyle="1" w:styleId="BodyTextIndent2Char">
    <w:name w:val="Body Text Indent 2 Char"/>
    <w:link w:val="BodyTextIndent2"/>
    <w:uiPriority w:val="99"/>
    <w:rsid w:val="00A614A8"/>
    <w:rPr>
      <w:sz w:val="24"/>
    </w:rPr>
  </w:style>
  <w:style w:type="paragraph" w:customStyle="1" w:styleId="MediumGrid1-Accent21">
    <w:name w:val="Medium Grid 1 - Accent 21"/>
    <w:basedOn w:val="Normal"/>
    <w:uiPriority w:val="34"/>
    <w:qFormat/>
    <w:rsid w:val="002165D6"/>
    <w:pPr>
      <w:ind w:left="720"/>
    </w:pPr>
  </w:style>
  <w:style w:type="character" w:customStyle="1" w:styleId="HeaderChar">
    <w:name w:val="Header Char"/>
    <w:link w:val="Header"/>
    <w:uiPriority w:val="99"/>
    <w:rsid w:val="004A4556"/>
    <w:rPr>
      <w:sz w:val="24"/>
    </w:rPr>
  </w:style>
  <w:style w:type="character" w:customStyle="1" w:styleId="normal10">
    <w:name w:val="normal1"/>
    <w:rsid w:val="00701A95"/>
    <w:rPr>
      <w:rFonts w:ascii="Verdana" w:hAnsi="Verdana" w:hint="default"/>
      <w:color w:val="FFFFFF"/>
      <w:sz w:val="18"/>
      <w:szCs w:val="18"/>
    </w:rPr>
  </w:style>
  <w:style w:type="paragraph" w:styleId="Title">
    <w:name w:val="Title"/>
    <w:basedOn w:val="Normal"/>
    <w:link w:val="TitleChar"/>
    <w:qFormat/>
    <w:rsid w:val="00701A95"/>
    <w:pPr>
      <w:jc w:val="center"/>
    </w:pPr>
    <w:rPr>
      <w:rFonts w:ascii="Arial" w:hAnsi="Arial"/>
      <w:b/>
    </w:rPr>
  </w:style>
  <w:style w:type="character" w:customStyle="1" w:styleId="TitleChar">
    <w:name w:val="Title Char"/>
    <w:link w:val="Title"/>
    <w:rsid w:val="00701A95"/>
    <w:rPr>
      <w:rFonts w:ascii="Arial" w:hAnsi="Arial"/>
      <w:b/>
      <w:sz w:val="24"/>
    </w:rPr>
  </w:style>
  <w:style w:type="paragraph" w:styleId="BodyText3">
    <w:name w:val="Body Text 3"/>
    <w:basedOn w:val="Normal"/>
    <w:link w:val="BodyText3Char"/>
    <w:rsid w:val="00701A95"/>
    <w:pPr>
      <w:pBdr>
        <w:top w:val="single" w:sz="4" w:space="1" w:color="auto"/>
        <w:left w:val="single" w:sz="4" w:space="4" w:color="auto"/>
        <w:bottom w:val="single" w:sz="4" w:space="1" w:color="auto"/>
        <w:right w:val="single" w:sz="4" w:space="4" w:color="auto"/>
      </w:pBdr>
      <w:tabs>
        <w:tab w:val="left" w:pos="5670"/>
      </w:tabs>
    </w:pPr>
    <w:rPr>
      <w:rFonts w:ascii="Arial" w:hAnsi="Arial"/>
      <w:sz w:val="22"/>
    </w:rPr>
  </w:style>
  <w:style w:type="character" w:customStyle="1" w:styleId="BodyText3Char">
    <w:name w:val="Body Text 3 Char"/>
    <w:link w:val="BodyText3"/>
    <w:rsid w:val="00701A95"/>
    <w:rPr>
      <w:rFonts w:ascii="Arial" w:hAnsi="Arial"/>
      <w:sz w:val="22"/>
    </w:rPr>
  </w:style>
  <w:style w:type="character" w:styleId="PageNumber">
    <w:name w:val="page number"/>
    <w:basedOn w:val="DefaultParagraphFont"/>
    <w:uiPriority w:val="99"/>
    <w:rsid w:val="00701A95"/>
  </w:style>
  <w:style w:type="character" w:customStyle="1" w:styleId="Normal11">
    <w:name w:val="Normal1"/>
    <w:basedOn w:val="DefaultParagraphFont"/>
    <w:rsid w:val="00701A95"/>
  </w:style>
  <w:style w:type="character" w:customStyle="1" w:styleId="BalloonTextChar">
    <w:name w:val="Balloon Text Char"/>
    <w:link w:val="BalloonText"/>
    <w:uiPriority w:val="99"/>
    <w:semiHidden/>
    <w:rsid w:val="00701A95"/>
    <w:rPr>
      <w:rFonts w:ascii="Tahoma" w:hAnsi="Tahoma" w:cs="Courier New"/>
      <w:sz w:val="16"/>
      <w:szCs w:val="16"/>
    </w:rPr>
  </w:style>
  <w:style w:type="character" w:styleId="Strong">
    <w:name w:val="Strong"/>
    <w:uiPriority w:val="22"/>
    <w:qFormat/>
    <w:rsid w:val="00701A95"/>
    <w:rPr>
      <w:b/>
      <w:bCs/>
    </w:rPr>
  </w:style>
  <w:style w:type="character" w:customStyle="1" w:styleId="CommentSubjectChar">
    <w:name w:val="Comment Subject Char"/>
    <w:link w:val="CommentSubject"/>
    <w:uiPriority w:val="99"/>
    <w:semiHidden/>
    <w:rsid w:val="00701A95"/>
    <w:rPr>
      <w:b/>
      <w:bCs/>
    </w:rPr>
  </w:style>
  <w:style w:type="character" w:customStyle="1" w:styleId="Heading3Char">
    <w:name w:val="Heading 3 Char"/>
    <w:link w:val="Heading3"/>
    <w:uiPriority w:val="9"/>
    <w:semiHidden/>
    <w:rsid w:val="00D4462A"/>
    <w:rPr>
      <w:rFonts w:ascii="Cambria" w:eastAsia="Times New Roman" w:hAnsi="Cambria" w:cs="Times New Roman"/>
      <w:b/>
      <w:bCs/>
      <w:sz w:val="26"/>
      <w:szCs w:val="26"/>
    </w:rPr>
  </w:style>
  <w:style w:type="paragraph" w:styleId="Subtitle">
    <w:name w:val="Subtitle"/>
    <w:basedOn w:val="Normal"/>
    <w:link w:val="SubtitleChar"/>
    <w:qFormat/>
    <w:rsid w:val="00780540"/>
    <w:pPr>
      <w:spacing w:line="360" w:lineRule="auto"/>
    </w:pPr>
    <w:rPr>
      <w:rFonts w:ascii="Times New Roman" w:eastAsia="Times New Roman" w:hAnsi="Times New Roman"/>
      <w:i/>
      <w:color w:val="000000"/>
    </w:rPr>
  </w:style>
  <w:style w:type="character" w:customStyle="1" w:styleId="SubtitleChar">
    <w:name w:val="Subtitle Char"/>
    <w:link w:val="Subtitle"/>
    <w:rsid w:val="00780540"/>
    <w:rPr>
      <w:rFonts w:ascii="Times New Roman" w:eastAsia="Times New Roman" w:hAnsi="Times New Roman"/>
      <w:i/>
      <w:color w:val="000000"/>
      <w:sz w:val="24"/>
    </w:rPr>
  </w:style>
  <w:style w:type="character" w:customStyle="1" w:styleId="Heading4Char">
    <w:name w:val="Heading 4 Char"/>
    <w:link w:val="Heading4"/>
    <w:rsid w:val="0009308C"/>
    <w:rPr>
      <w:rFonts w:ascii="Times New Roman" w:hAnsi="Times New Roman"/>
      <w:b/>
      <w:sz w:val="24"/>
    </w:rPr>
  </w:style>
  <w:style w:type="character" w:customStyle="1" w:styleId="Heading5Char">
    <w:name w:val="Heading 5 Char"/>
    <w:link w:val="Heading5"/>
    <w:rsid w:val="0009308C"/>
    <w:rPr>
      <w:rFonts w:ascii="Times New Roman" w:hAnsi="Times New Roman"/>
      <w:b/>
      <w:sz w:val="22"/>
    </w:rPr>
  </w:style>
  <w:style w:type="paragraph" w:customStyle="1" w:styleId="ColorfulList-Accent11">
    <w:name w:val="Colorful List - Accent 11"/>
    <w:basedOn w:val="Normal"/>
    <w:uiPriority w:val="34"/>
    <w:qFormat/>
    <w:rsid w:val="00104BDC"/>
    <w:pPr>
      <w:ind w:left="720"/>
      <w:contextualSpacing/>
    </w:pPr>
  </w:style>
  <w:style w:type="character" w:customStyle="1" w:styleId="UnresolvedMention1">
    <w:name w:val="Unresolved Mention1"/>
    <w:basedOn w:val="DefaultParagraphFont"/>
    <w:uiPriority w:val="99"/>
    <w:semiHidden/>
    <w:unhideWhenUsed/>
    <w:rsid w:val="008E2D60"/>
    <w:rPr>
      <w:color w:val="605E5C"/>
      <w:shd w:val="clear" w:color="auto" w:fill="E1DFDD"/>
    </w:rPr>
  </w:style>
  <w:style w:type="paragraph" w:styleId="Revision">
    <w:name w:val="Revision"/>
    <w:hidden/>
    <w:uiPriority w:val="99"/>
    <w:semiHidden/>
    <w:rsid w:val="008A2A4A"/>
    <w:rPr>
      <w:sz w:val="24"/>
    </w:rPr>
  </w:style>
  <w:style w:type="paragraph" w:styleId="ListParagraph">
    <w:name w:val="List Paragraph"/>
    <w:basedOn w:val="Normal"/>
    <w:uiPriority w:val="34"/>
    <w:qFormat/>
    <w:rsid w:val="005568B2"/>
    <w:pPr>
      <w:ind w:left="720"/>
      <w:contextualSpacing/>
    </w:pPr>
  </w:style>
  <w:style w:type="character" w:styleId="UnresolvedMention">
    <w:name w:val="Unresolved Mention"/>
    <w:basedOn w:val="DefaultParagraphFont"/>
    <w:uiPriority w:val="99"/>
    <w:semiHidden/>
    <w:unhideWhenUsed/>
    <w:rsid w:val="00BC5D2F"/>
    <w:rPr>
      <w:color w:val="605E5C"/>
      <w:shd w:val="clear" w:color="auto" w:fill="E1DFDD"/>
    </w:rPr>
  </w:style>
  <w:style w:type="character" w:customStyle="1" w:styleId="Heading1Char">
    <w:name w:val="Heading 1 Char"/>
    <w:basedOn w:val="DefaultParagraphFont"/>
    <w:link w:val="Heading1"/>
    <w:rsid w:val="00FB7831"/>
    <w:rPr>
      <w:rFonts w:ascii="Arial" w:hAnsi="Arial" w:cs="Arial"/>
      <w:b/>
      <w:bCs/>
      <w:kern w:val="32"/>
      <w:sz w:val="32"/>
      <w:szCs w:val="32"/>
    </w:rPr>
  </w:style>
  <w:style w:type="character" w:customStyle="1" w:styleId="apple-converted-space">
    <w:name w:val="apple-converted-space"/>
    <w:basedOn w:val="DefaultParagraphFont"/>
    <w:rsid w:val="00FB7831"/>
  </w:style>
  <w:style w:type="character" w:customStyle="1" w:styleId="title-text">
    <w:name w:val="title-text"/>
    <w:basedOn w:val="DefaultParagraphFont"/>
    <w:rsid w:val="00FB7831"/>
  </w:style>
  <w:style w:type="character" w:customStyle="1" w:styleId="BodyText2Char">
    <w:name w:val="Body Text 2 Char"/>
    <w:basedOn w:val="DefaultParagraphFont"/>
    <w:link w:val="BodyText2"/>
    <w:uiPriority w:val="99"/>
    <w:rsid w:val="00FB7831"/>
    <w:rPr>
      <w:rFonts w:ascii="Arial" w:eastAsia="Times New Roman" w:hAnsi="Arial" w:cs="Arial"/>
      <w:szCs w:val="18"/>
    </w:rPr>
  </w:style>
  <w:style w:type="character" w:customStyle="1" w:styleId="highlight">
    <w:name w:val="highlight"/>
    <w:basedOn w:val="DefaultParagraphFont"/>
    <w:rsid w:val="00FB7831"/>
  </w:style>
  <w:style w:type="paragraph" w:customStyle="1" w:styleId="commentcontentpara">
    <w:name w:val="commentcontentpara"/>
    <w:basedOn w:val="Normal"/>
    <w:rsid w:val="00FB7831"/>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FB7831"/>
  </w:style>
  <w:style w:type="character" w:customStyle="1" w:styleId="Normal2">
    <w:name w:val="Normal2"/>
    <w:basedOn w:val="DefaultParagraphFont"/>
    <w:rsid w:val="00FB7831"/>
  </w:style>
  <w:style w:type="character" w:customStyle="1" w:styleId="FooterChar">
    <w:name w:val="Footer Char"/>
    <w:basedOn w:val="DefaultParagraphFont"/>
    <w:link w:val="Footer"/>
    <w:uiPriority w:val="99"/>
    <w:rsid w:val="00FB7831"/>
    <w:rPr>
      <w:sz w:val="24"/>
    </w:rPr>
  </w:style>
  <w:style w:type="character" w:customStyle="1" w:styleId="Heading2Char">
    <w:name w:val="Heading 2 Char"/>
    <w:basedOn w:val="DefaultParagraphFont"/>
    <w:link w:val="Heading2"/>
    <w:uiPriority w:val="9"/>
    <w:rsid w:val="00FB7831"/>
    <w:rPr>
      <w:rFonts w:ascii="Tahoma" w:eastAsia="Times New Roman" w:hAnsi="Tahoma"/>
      <w:b/>
      <w:sz w:val="24"/>
    </w:rPr>
  </w:style>
  <w:style w:type="character" w:styleId="HTMLCite">
    <w:name w:val="HTML Cite"/>
    <w:basedOn w:val="DefaultParagraphFont"/>
    <w:uiPriority w:val="99"/>
    <w:semiHidden/>
    <w:unhideWhenUsed/>
    <w:rsid w:val="00FB78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95762">
      <w:bodyDiv w:val="1"/>
      <w:marLeft w:val="0"/>
      <w:marRight w:val="0"/>
      <w:marTop w:val="0"/>
      <w:marBottom w:val="0"/>
      <w:divBdr>
        <w:top w:val="none" w:sz="0" w:space="0" w:color="auto"/>
        <w:left w:val="none" w:sz="0" w:space="0" w:color="auto"/>
        <w:bottom w:val="none" w:sz="0" w:space="0" w:color="auto"/>
        <w:right w:val="none" w:sz="0" w:space="0" w:color="auto"/>
      </w:divBdr>
    </w:div>
    <w:div w:id="317265873">
      <w:bodyDiv w:val="1"/>
      <w:marLeft w:val="0"/>
      <w:marRight w:val="0"/>
      <w:marTop w:val="0"/>
      <w:marBottom w:val="0"/>
      <w:divBdr>
        <w:top w:val="none" w:sz="0" w:space="0" w:color="auto"/>
        <w:left w:val="none" w:sz="0" w:space="0" w:color="auto"/>
        <w:bottom w:val="none" w:sz="0" w:space="0" w:color="auto"/>
        <w:right w:val="none" w:sz="0" w:space="0" w:color="auto"/>
      </w:divBdr>
    </w:div>
    <w:div w:id="520431629">
      <w:bodyDiv w:val="1"/>
      <w:marLeft w:val="0"/>
      <w:marRight w:val="0"/>
      <w:marTop w:val="0"/>
      <w:marBottom w:val="0"/>
      <w:divBdr>
        <w:top w:val="none" w:sz="0" w:space="0" w:color="auto"/>
        <w:left w:val="none" w:sz="0" w:space="0" w:color="auto"/>
        <w:bottom w:val="none" w:sz="0" w:space="0" w:color="auto"/>
        <w:right w:val="none" w:sz="0" w:space="0" w:color="auto"/>
      </w:divBdr>
      <w:divsChild>
        <w:div w:id="2102794713">
          <w:marLeft w:val="0"/>
          <w:marRight w:val="0"/>
          <w:marTop w:val="0"/>
          <w:marBottom w:val="0"/>
          <w:divBdr>
            <w:top w:val="none" w:sz="0" w:space="0" w:color="auto"/>
            <w:left w:val="none" w:sz="0" w:space="0" w:color="auto"/>
            <w:bottom w:val="none" w:sz="0" w:space="0" w:color="auto"/>
            <w:right w:val="none" w:sz="0" w:space="0" w:color="auto"/>
          </w:divBdr>
        </w:div>
      </w:divsChild>
    </w:div>
    <w:div w:id="713700120">
      <w:bodyDiv w:val="1"/>
      <w:marLeft w:val="0"/>
      <w:marRight w:val="0"/>
      <w:marTop w:val="0"/>
      <w:marBottom w:val="0"/>
      <w:divBdr>
        <w:top w:val="none" w:sz="0" w:space="0" w:color="auto"/>
        <w:left w:val="none" w:sz="0" w:space="0" w:color="auto"/>
        <w:bottom w:val="none" w:sz="0" w:space="0" w:color="auto"/>
        <w:right w:val="none" w:sz="0" w:space="0" w:color="auto"/>
      </w:divBdr>
    </w:div>
    <w:div w:id="1029188472">
      <w:bodyDiv w:val="1"/>
      <w:marLeft w:val="0"/>
      <w:marRight w:val="0"/>
      <w:marTop w:val="0"/>
      <w:marBottom w:val="0"/>
      <w:divBdr>
        <w:top w:val="none" w:sz="0" w:space="0" w:color="auto"/>
        <w:left w:val="none" w:sz="0" w:space="0" w:color="auto"/>
        <w:bottom w:val="none" w:sz="0" w:space="0" w:color="auto"/>
        <w:right w:val="none" w:sz="0" w:space="0" w:color="auto"/>
      </w:divBdr>
    </w:div>
    <w:div w:id="1472751169">
      <w:bodyDiv w:val="1"/>
      <w:marLeft w:val="0"/>
      <w:marRight w:val="0"/>
      <w:marTop w:val="0"/>
      <w:marBottom w:val="0"/>
      <w:divBdr>
        <w:top w:val="none" w:sz="0" w:space="0" w:color="auto"/>
        <w:left w:val="none" w:sz="0" w:space="0" w:color="auto"/>
        <w:bottom w:val="none" w:sz="0" w:space="0" w:color="auto"/>
        <w:right w:val="none" w:sz="0" w:space="0" w:color="auto"/>
      </w:divBdr>
    </w:div>
    <w:div w:id="1539465732">
      <w:bodyDiv w:val="1"/>
      <w:marLeft w:val="0"/>
      <w:marRight w:val="0"/>
      <w:marTop w:val="0"/>
      <w:marBottom w:val="0"/>
      <w:divBdr>
        <w:top w:val="none" w:sz="0" w:space="0" w:color="auto"/>
        <w:left w:val="none" w:sz="0" w:space="0" w:color="auto"/>
        <w:bottom w:val="none" w:sz="0" w:space="0" w:color="auto"/>
        <w:right w:val="none" w:sz="0" w:space="0" w:color="auto"/>
      </w:divBdr>
    </w:div>
    <w:div w:id="1663584145">
      <w:bodyDiv w:val="1"/>
      <w:marLeft w:val="0"/>
      <w:marRight w:val="0"/>
      <w:marTop w:val="0"/>
      <w:marBottom w:val="0"/>
      <w:divBdr>
        <w:top w:val="none" w:sz="0" w:space="0" w:color="auto"/>
        <w:left w:val="none" w:sz="0" w:space="0" w:color="auto"/>
        <w:bottom w:val="none" w:sz="0" w:space="0" w:color="auto"/>
        <w:right w:val="none" w:sz="0" w:space="0" w:color="auto"/>
      </w:divBdr>
    </w:div>
    <w:div w:id="1677152982">
      <w:bodyDiv w:val="1"/>
      <w:marLeft w:val="0"/>
      <w:marRight w:val="0"/>
      <w:marTop w:val="0"/>
      <w:marBottom w:val="0"/>
      <w:divBdr>
        <w:top w:val="none" w:sz="0" w:space="0" w:color="auto"/>
        <w:left w:val="none" w:sz="0" w:space="0" w:color="auto"/>
        <w:bottom w:val="none" w:sz="0" w:space="0" w:color="auto"/>
        <w:right w:val="none" w:sz="0" w:space="0" w:color="auto"/>
      </w:divBdr>
    </w:div>
    <w:div w:id="2089769555">
      <w:bodyDiv w:val="1"/>
      <w:marLeft w:val="0"/>
      <w:marRight w:val="0"/>
      <w:marTop w:val="0"/>
      <w:marBottom w:val="0"/>
      <w:divBdr>
        <w:top w:val="none" w:sz="0" w:space="0" w:color="auto"/>
        <w:left w:val="none" w:sz="0" w:space="0" w:color="auto"/>
        <w:bottom w:val="none" w:sz="0" w:space="0" w:color="auto"/>
        <w:right w:val="none" w:sz="0" w:space="0" w:color="auto"/>
      </w:divBdr>
      <w:divsChild>
        <w:div w:id="1272471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iee.esa.org/vol/v16/experiments/ortiz/resources/Pre-Project%20Lab.docx" TargetMode="External"/><Relationship Id="rId21" Type="http://schemas.openxmlformats.org/officeDocument/2006/relationships/image" Target="media/image2.png"/><Relationship Id="rId42" Type="http://schemas.openxmlformats.org/officeDocument/2006/relationships/image" Target="media/image14.jpg"/><Relationship Id="rId47" Type="http://schemas.openxmlformats.org/officeDocument/2006/relationships/hyperlink" Target="https://www.ssa.gov/oact/NOTES/pdf_studies/study120.pdf" TargetMode="External"/><Relationship Id="rId63" Type="http://schemas.openxmlformats.org/officeDocument/2006/relationships/hyperlink" Target="https://azlibrary.gov" TargetMode="External"/><Relationship Id="rId68" Type="http://schemas.openxmlformats.org/officeDocument/2006/relationships/hyperlink" Target="https://www.laforestry.com/single-post/2019/07/22/From-La-to-Ariz-A-sawmill-town-moves?fbclid=IwAR357H8uJ6BGgxqYUB1X_NWrLBdy4t-zBr4UcLy8QLRwcZKMukEM3HuwIhM" TargetMode="External"/><Relationship Id="rId84" Type="http://schemas.openxmlformats.org/officeDocument/2006/relationships/hyperlink" Target="https://uapress.arizona.edu/book/arizona" TargetMode="External"/><Relationship Id="rId89" Type="http://schemas.openxmlformats.org/officeDocument/2006/relationships/hyperlink" Target="http://tiee.esa.org/vol/v16/experiments/ortiz/resources/Pre-Project%20Lab.docx" TargetMode="External"/><Relationship Id="rId7" Type="http://schemas.openxmlformats.org/officeDocument/2006/relationships/hyperlink" Target="mailto:ortizdi@westminster.edu" TargetMode="External"/><Relationship Id="rId71" Type="http://schemas.openxmlformats.org/officeDocument/2006/relationships/hyperlink" Target="http://www.momomedia.com/CLPEF/edu.html" TargetMode="External"/><Relationship Id="rId92" Type="http://schemas.openxmlformats.org/officeDocument/2006/relationships/hyperlink" Target="http://tiee.esa.org/vol/v16/experiments/ortiz/resources/Project%20Guidelines%20and%20Rubric.docx" TargetMode="External"/><Relationship Id="rId2" Type="http://schemas.openxmlformats.org/officeDocument/2006/relationships/styles" Target="styles.xml"/><Relationship Id="rId16" Type="http://schemas.openxmlformats.org/officeDocument/2006/relationships/hyperlink" Target="http://genealogy.az.gov" TargetMode="External"/><Relationship Id="rId29" Type="http://schemas.openxmlformats.org/officeDocument/2006/relationships/image" Target="media/image3.jpg"/><Relationship Id="rId107" Type="http://schemas.openxmlformats.org/officeDocument/2006/relationships/theme" Target="theme/theme1.xml"/><Relationship Id="rId11" Type="http://schemas.openxmlformats.org/officeDocument/2006/relationships/hyperlink" Target="http://tiee.esa.org/teach/teach_glossary.html" TargetMode="External"/><Relationship Id="rId24" Type="http://schemas.openxmlformats.org/officeDocument/2006/relationships/hyperlink" Target="https://ourworldindata.org/uploads/2018/11/Demographic-Transition-Schematic.png" TargetMode="External"/><Relationship Id="rId32" Type="http://schemas.openxmlformats.org/officeDocument/2006/relationships/image" Target="media/image6.jpg"/><Relationship Id="rId37" Type="http://schemas.openxmlformats.org/officeDocument/2006/relationships/image" Target="media/image10.jpg"/><Relationship Id="rId40" Type="http://schemas.openxmlformats.org/officeDocument/2006/relationships/image" Target="media/image12.jpg"/><Relationship Id="rId45" Type="http://schemas.openxmlformats.org/officeDocument/2006/relationships/image" Target="media/image17.png"/><Relationship Id="rId53" Type="http://schemas.openxmlformats.org/officeDocument/2006/relationships/hyperlink" Target="https://humanwildlifeecology.wordpress.com/home/curbing-population-growth-effective-population-management/" TargetMode="External"/><Relationship Id="rId58" Type="http://schemas.openxmlformats.org/officeDocument/2006/relationships/hyperlink" Target="http://theamericanhistory.org/native-american-tribes-arizona.html" TargetMode="External"/><Relationship Id="rId66" Type="http://schemas.openxmlformats.org/officeDocument/2006/relationships/hyperlink" Target="https://azlibrary.gov/dazl/learners/research-topics/world-war-ii-prisoner-war-camps" TargetMode="External"/><Relationship Id="rId74" Type="http://schemas.openxmlformats.org/officeDocument/2006/relationships/hyperlink" Target="https://encyclopedia.densho.org/Sites_of_incarceration/" TargetMode="External"/><Relationship Id="rId79" Type="http://schemas.openxmlformats.org/officeDocument/2006/relationships/hyperlink" Target="https://www.jstor.org/journal/jarizhist" TargetMode="External"/><Relationship Id="rId87" Type="http://schemas.openxmlformats.org/officeDocument/2006/relationships/hyperlink" Target="https://www.census.gov/prod/www/decennial.html" TargetMode="External"/><Relationship Id="rId102" Type="http://schemas.openxmlformats.org/officeDocument/2006/relationships/image" Target="media/image18.jpg"/><Relationship Id="rId5" Type="http://schemas.openxmlformats.org/officeDocument/2006/relationships/footnotes" Target="footnotes.xml"/><Relationship Id="rId61" Type="http://schemas.openxmlformats.org/officeDocument/2006/relationships/hyperlink" Target="http://repository.azgs.az.gov" TargetMode="External"/><Relationship Id="rId82" Type="http://schemas.openxmlformats.org/officeDocument/2006/relationships/hyperlink" Target="https://www.azcentral.com/story/travel/arizona/roadtrips/2020/05/11/arizonatuberculosis-history-sunnyslope-sanatoriums-doc-holliday/3101543001/" TargetMode="External"/><Relationship Id="rId90" Type="http://schemas.openxmlformats.org/officeDocument/2006/relationships/hyperlink" Target="https://www.jstor.org" TargetMode="External"/><Relationship Id="rId95" Type="http://schemas.openxmlformats.org/officeDocument/2006/relationships/hyperlink" Target="http://tiee.esa.org/vol/v16/experiments/ortiz/resources/Project%20Guidelines%20and%20Rubric.docx" TargetMode="External"/><Relationship Id="rId19" Type="http://schemas.openxmlformats.org/officeDocument/2006/relationships/hyperlink" Target="https://humanwildlifeecology.wordpress.com/home/curbing-population-growth-effective-population-management/" TargetMode="External"/><Relationship Id="rId14" Type="http://schemas.openxmlformats.org/officeDocument/2006/relationships/hyperlink" Target="http://genealogy.az.gov" TargetMode="External"/><Relationship Id="rId22" Type="http://schemas.openxmlformats.org/officeDocument/2006/relationships/hyperlink" Target="https://ourworldindata.org/uploads/2018/11/Demographic-Transition-Schematic.png" TargetMode="External"/><Relationship Id="rId27" Type="http://schemas.openxmlformats.org/officeDocument/2006/relationships/hyperlink" Target="http://tiee.esa.org/vol/v16/experiments/ortiz/resources/Research%20Topic%20Suggestions.docx" TargetMode="External"/><Relationship Id="rId30" Type="http://schemas.openxmlformats.org/officeDocument/2006/relationships/image" Target="media/image4.jpg"/><Relationship Id="rId35" Type="http://schemas.openxmlformats.org/officeDocument/2006/relationships/image" Target="media/image8.jpg"/><Relationship Id="rId43" Type="http://schemas.openxmlformats.org/officeDocument/2006/relationships/image" Target="media/image15.jpg"/><Relationship Id="rId48" Type="http://schemas.openxmlformats.org/officeDocument/2006/relationships/hyperlink" Target="http://www.ableweb.org/volumes/vol-38/?art=49" TargetMode="External"/><Relationship Id="rId56" Type="http://schemas.openxmlformats.org/officeDocument/2006/relationships/hyperlink" Target="https://www.isglobal.org/en/healthisglobal/-/custom-blog-portlet/la-transicion-epidemiologica-o-de-que-moriamos-morimos-y-moriremos-/3098670/0" TargetMode="External"/><Relationship Id="rId64" Type="http://schemas.openxmlformats.org/officeDocument/2006/relationships/hyperlink" Target="https://azlibrary.gov/dazl/learners/research-topics/japanese-american-relocation-and-internment-during-world-war-ii" TargetMode="External"/><Relationship Id="rId69" Type="http://schemas.openxmlformats.org/officeDocument/2006/relationships/hyperlink" Target="http://www.bls.gov/iif/oshcfoi1.htm" TargetMode="External"/><Relationship Id="rId77" Type="http://schemas.openxmlformats.org/officeDocument/2006/relationships/hyperlink" Target="https://www.jstor.org/stable/90017481?seq=1" TargetMode="External"/><Relationship Id="rId100" Type="http://schemas.openxmlformats.org/officeDocument/2006/relationships/hyperlink" Target="http://tiee.esa.org/vol/v16/experiments/ortiz/resources/Pre-Project%20Self-Assessment.docx" TargetMode="External"/><Relationship Id="rId105" Type="http://schemas.openxmlformats.org/officeDocument/2006/relationships/footer" Target="footer1.xml"/><Relationship Id="rId8" Type="http://schemas.openxmlformats.org/officeDocument/2006/relationships/hyperlink" Target="http://tiee.esa.org/teach/teach_glossary.html" TargetMode="External"/><Relationship Id="rId51" Type="http://schemas.openxmlformats.org/officeDocument/2006/relationships/hyperlink" Target="https://tiee.esa.org/vol/expv1/cemetery/cemetery.pdf" TargetMode="External"/><Relationship Id="rId72" Type="http://schemas.openxmlformats.org/officeDocument/2006/relationships/hyperlink" Target="http://encyclopedia.densho.org" TargetMode="External"/><Relationship Id="rId80" Type="http://schemas.openxmlformats.org/officeDocument/2006/relationships/hyperlink" Target="https://foresthistory.org/mcnary-arizona-a-town-on-the-move/" TargetMode="External"/><Relationship Id="rId85" Type="http://schemas.openxmlformats.org/officeDocument/2006/relationships/hyperlink" Target="https://www.blackpast.org/african-american-history/mcnary-arizona/" TargetMode="External"/><Relationship Id="rId93" Type="http://schemas.openxmlformats.org/officeDocument/2006/relationships/hyperlink" Target="http://tiee.esa.org/vol/v16/experiments/ortiz/resources/Research%20Topic%20Suggestions.docx" TargetMode="External"/><Relationship Id="rId98" Type="http://schemas.openxmlformats.org/officeDocument/2006/relationships/hyperlink" Target="http://tiee.esa.org/vol/v16/experiments/ortiz/resources/MidPoint-End%20of%20Project%20Self%20Assessment.docx" TargetMode="External"/><Relationship Id="rId3" Type="http://schemas.openxmlformats.org/officeDocument/2006/relationships/settings" Target="settings.xml"/><Relationship Id="rId12" Type="http://schemas.openxmlformats.org/officeDocument/2006/relationships/hyperlink" Target="http://tiee.esa.org/teach/teach_glossary.html" TargetMode="External"/><Relationship Id="rId17" Type="http://schemas.openxmlformats.org/officeDocument/2006/relationships/hyperlink" Target="https://s1.sos.mo.gov/records/archives/archivesmvc/deathcertificates" TargetMode="External"/><Relationship Id="rId25" Type="http://schemas.openxmlformats.org/officeDocument/2006/relationships/hyperlink" Target="https://ourworldindata.org/world-population-growth" TargetMode="External"/><Relationship Id="rId33" Type="http://schemas.openxmlformats.org/officeDocument/2006/relationships/hyperlink" Target="https://www.openepi.com/Menu/OE_Menu.htm" TargetMode="External"/><Relationship Id="rId38" Type="http://schemas.openxmlformats.org/officeDocument/2006/relationships/image" Target="media/image11.jpg"/><Relationship Id="rId46" Type="http://schemas.openxmlformats.org/officeDocument/2006/relationships/hyperlink" Target="http://genealogy.az.gov" TargetMode="External"/><Relationship Id="rId59" Type="http://schemas.openxmlformats.org/officeDocument/2006/relationships/hyperlink" Target="https://azdhs.gov/index.php" TargetMode="External"/><Relationship Id="rId67" Type="http://schemas.openxmlformats.org/officeDocument/2006/relationships/hyperlink" Target="https://www.wmicentral.com/news_premium/arizona-centennial-the-making-of-a-state---tb-epidemic-brings-health-seekers-to/article_91002a8a-f393-11e0-a9d9-001cc4c002e0.html" TargetMode="External"/><Relationship Id="rId103" Type="http://schemas.openxmlformats.org/officeDocument/2006/relationships/hyperlink" Target="http://tiee.esa.org/vol/v16/experiments/ortiz/resources/Example%20of%20Death%20Certificate%20Analysis.docx" TargetMode="External"/><Relationship Id="rId20" Type="http://schemas.openxmlformats.org/officeDocument/2006/relationships/hyperlink" Target="https://humanwildlifeecology.wordpress.com/home/curbing-population-growth-effective-population-management/" TargetMode="External"/><Relationship Id="rId41" Type="http://schemas.openxmlformats.org/officeDocument/2006/relationships/image" Target="media/image13.jpg"/><Relationship Id="rId54" Type="http://schemas.openxmlformats.org/officeDocument/2006/relationships/hyperlink" Target="http://tiee.esa.org/vol/v8/experiments/lanza/abstract.html" TargetMode="External"/><Relationship Id="rId62" Type="http://schemas.openxmlformats.org/officeDocument/2006/relationships/hyperlink" Target="https://azmemory.azlibrary.gov/digital/" TargetMode="External"/><Relationship Id="rId70" Type="http://schemas.openxmlformats.org/officeDocument/2006/relationships/hyperlink" Target="http://wonder.cdc.gov/" TargetMode="External"/><Relationship Id="rId75" Type="http://schemas.openxmlformats.org/officeDocument/2006/relationships/hyperlink" Target="https://depts.washington.edu/moving1/Arizona.shtml" TargetMode="External"/><Relationship Id="rId83" Type="http://schemas.openxmlformats.org/officeDocument/2006/relationships/hyperlink" Target="https://www.britannica.com/topic/Southwest-Indian/The-Pueblos" TargetMode="External"/><Relationship Id="rId88" Type="http://schemas.openxmlformats.org/officeDocument/2006/relationships/hyperlink" Target="http://tiee.esa.org/vol/v16/experiments/ortiz/resources/Project%20Guidelines%20and%20Rubric.docx" TargetMode="External"/><Relationship Id="rId91" Type="http://schemas.openxmlformats.org/officeDocument/2006/relationships/hyperlink" Target="http://tiee.esa.org/vol/v16/experiments/ortiz/resources/Research%20Topic%20Suggestions.docx" TargetMode="External"/><Relationship Id="rId96" Type="http://schemas.openxmlformats.org/officeDocument/2006/relationships/hyperlink" Target="http://tiee.esa.org/vol/v16/experiments/ortiz/resources/Project%20Guidelines%20and%20Rubric.docx"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1.sos.mo.gov/records/archives/archivesmvc/deathcertificates" TargetMode="External"/><Relationship Id="rId23" Type="http://schemas.openxmlformats.org/officeDocument/2006/relationships/hyperlink" Target="https://ourworldindata.org/world-population-growth" TargetMode="External"/><Relationship Id="rId28" Type="http://schemas.openxmlformats.org/officeDocument/2006/relationships/hyperlink" Target="http://genealogy.az.gov/index.htm" TargetMode="External"/><Relationship Id="rId36" Type="http://schemas.openxmlformats.org/officeDocument/2006/relationships/image" Target="media/image9.jpg"/><Relationship Id="rId49" Type="http://schemas.openxmlformats.org/officeDocument/2006/relationships/hyperlink" Target="https://www.cdc.gov/csels/dsepd/ss1978/lesson3/section3.html" TargetMode="External"/><Relationship Id="rId57" Type="http://schemas.openxmlformats.org/officeDocument/2006/relationships/hyperlink" Target="https://www.cdc.gov/nchs/data/series/sr_04/sr04_007.pdf" TargetMode="External"/><Relationship Id="rId106" Type="http://schemas.openxmlformats.org/officeDocument/2006/relationships/fontTable" Target="fontTable.xml"/><Relationship Id="rId10" Type="http://schemas.openxmlformats.org/officeDocument/2006/relationships/hyperlink" Target="http://tiee.esa.org/teach/teach_glossary.html" TargetMode="External"/><Relationship Id="rId31" Type="http://schemas.openxmlformats.org/officeDocument/2006/relationships/image" Target="media/image5.jpg"/><Relationship Id="rId44" Type="http://schemas.openxmlformats.org/officeDocument/2006/relationships/image" Target="media/image16.png"/><Relationship Id="rId52" Type="http://schemas.openxmlformats.org/officeDocument/2006/relationships/hyperlink" Target="https://www2.census.gov/library/publications/decennial/1990/population-of-states-and-counties-us-1790-1990/population-of-states-and-counties-of-the-united-states-1790-1990.pdf" TargetMode="External"/><Relationship Id="rId60" Type="http://schemas.openxmlformats.org/officeDocument/2006/relationships/hyperlink" Target="https://www.azdhs.gov/documents/preparedness/state-laboratory/centennial/AZ-State-Lab_The-Early-Years.pdf" TargetMode="External"/><Relationship Id="rId65" Type="http://schemas.openxmlformats.org/officeDocument/2006/relationships/hyperlink" Target="https://azlibrary.gov/dazl/learners/research-topics/residential-indian-schools" TargetMode="External"/><Relationship Id="rId73" Type="http://schemas.openxmlformats.org/officeDocument/2006/relationships/hyperlink" Target="http://encyclopedia.densho.org/Medical%20care%20in%20camp/" TargetMode="External"/><Relationship Id="rId78" Type="http://schemas.openxmlformats.org/officeDocument/2006/relationships/hyperlink" Target="http://www.discovernikkei.org/en/journal/2008/6/21/enduring-communities/" TargetMode="External"/><Relationship Id="rId81" Type="http://schemas.openxmlformats.org/officeDocument/2006/relationships/hyperlink" Target="https://www.azcentral.com/story/news/local/mesa/contributed/2015/08/26/mesa-history-thankful-modern-medicine/32452207/" TargetMode="External"/><Relationship Id="rId86" Type="http://schemas.openxmlformats.org/officeDocument/2006/relationships/hyperlink" Target="http://www.census.gov/en.html" TargetMode="External"/><Relationship Id="rId94" Type="http://schemas.openxmlformats.org/officeDocument/2006/relationships/hyperlink" Target="http://tiee.esa.org/vol/v16/experiments/ortiz/resources/Pre-Project%20Lab.docx" TargetMode="External"/><Relationship Id="rId99" Type="http://schemas.openxmlformats.org/officeDocument/2006/relationships/hyperlink" Target="http://tiee.esa.org/vol/v16/experiments/ortiz/resources/Peer%20Assessment%20Form.docx" TargetMode="External"/><Relationship Id="rId101" Type="http://schemas.openxmlformats.org/officeDocument/2006/relationships/hyperlink" Target="http://tiee.esa.org/vol/v16/experiments/ortiz/resources/MidPoint-End%20of%20Project%20Self%20Assessment.docx" TargetMode="External"/><Relationship Id="rId4" Type="http://schemas.openxmlformats.org/officeDocument/2006/relationships/webSettings" Target="webSettings.xml"/><Relationship Id="rId9" Type="http://schemas.openxmlformats.org/officeDocument/2006/relationships/hyperlink" Target="http://tiee.esa.org/teach/teach_glossary.html" TargetMode="External"/><Relationship Id="rId13" Type="http://schemas.openxmlformats.org/officeDocument/2006/relationships/hyperlink" Target="http://tiee.esa.org/vol/v16/experiments/ortiz/resources/Project%20Guidelines%20and%20Rubric.docx" TargetMode="External"/><Relationship Id="rId18" Type="http://schemas.openxmlformats.org/officeDocument/2006/relationships/image" Target="media/image1.jpg"/><Relationship Id="rId39" Type="http://schemas.openxmlformats.org/officeDocument/2006/relationships/hyperlink" Target="http://genealogy.az.gov" TargetMode="External"/><Relationship Id="rId34" Type="http://schemas.openxmlformats.org/officeDocument/2006/relationships/image" Target="media/image7.jpg"/><Relationship Id="rId50" Type="http://schemas.openxmlformats.org/officeDocument/2006/relationships/hyperlink" Target="http://www.OpenEpi.com" TargetMode="External"/><Relationship Id="rId55" Type="http://schemas.openxmlformats.org/officeDocument/2006/relationships/hyperlink" Target="https://www.publichealthpost.org/viewpoints/saving-lives-begins-with-death-certificates/" TargetMode="External"/><Relationship Id="rId76" Type="http://schemas.openxmlformats.org/officeDocument/2006/relationships/hyperlink" Target="https://www.gentracer.org/powdeathindex.html" TargetMode="External"/><Relationship Id="rId97" Type="http://schemas.openxmlformats.org/officeDocument/2006/relationships/hyperlink" Target="https://tiee.esa.org/vol/v16/experiments/ortiz/resources/Pre-Project%20Self%20Assessment.docx"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47</Pages>
  <Words>11803</Words>
  <Characters>75411</Characters>
  <Application>Microsoft Office Word</Application>
  <DocSecurity>0</DocSecurity>
  <Lines>628</Lines>
  <Paragraphs>174</Paragraphs>
  <ScaleCrop>false</ScaleCrop>
  <HeadingPairs>
    <vt:vector size="2" baseType="variant">
      <vt:variant>
        <vt:lpstr>Title</vt:lpstr>
      </vt:variant>
      <vt:variant>
        <vt:i4>1</vt:i4>
      </vt:variant>
    </vt:vector>
  </HeadingPairs>
  <TitlesOfParts>
    <vt:vector size="1" baseType="lpstr">
      <vt:lpstr>1</vt:lpstr>
    </vt:vector>
  </TitlesOfParts>
  <Company>LTER Konza, Department of Biology</Company>
  <LinksUpToDate>false</LinksUpToDate>
  <CharactersWithSpaces>87040</CharactersWithSpaces>
  <SharedDoc>false</SharedDoc>
  <HLinks>
    <vt:vector size="84" baseType="variant">
      <vt:variant>
        <vt:i4>5636188</vt:i4>
      </vt:variant>
      <vt:variant>
        <vt:i4>39</vt:i4>
      </vt:variant>
      <vt:variant>
        <vt:i4>0</vt:i4>
      </vt:variant>
      <vt:variant>
        <vt:i4>5</vt:i4>
      </vt:variant>
      <vt:variant>
        <vt:lpwstr>http://tiee.esa.org/vol/v10/experiments/park/resources/SampleClasswideDataSheet.xlsx</vt:lpwstr>
      </vt:variant>
      <vt:variant>
        <vt:lpwstr/>
      </vt:variant>
      <vt:variant>
        <vt:i4>5636188</vt:i4>
      </vt:variant>
      <vt:variant>
        <vt:i4>36</vt:i4>
      </vt:variant>
      <vt:variant>
        <vt:i4>0</vt:i4>
      </vt:variant>
      <vt:variant>
        <vt:i4>5</vt:i4>
      </vt:variant>
      <vt:variant>
        <vt:lpwstr>http://tiee.esa.org/vol/v10/experiments/park/resources/SampleClasswideDataSheet.xlsx</vt:lpwstr>
      </vt:variant>
      <vt:variant>
        <vt:lpwstr/>
      </vt:variant>
      <vt:variant>
        <vt:i4>5570634</vt:i4>
      </vt:variant>
      <vt:variant>
        <vt:i4>33</vt:i4>
      </vt:variant>
      <vt:variant>
        <vt:i4>0</vt:i4>
      </vt:variant>
      <vt:variant>
        <vt:i4>5</vt:i4>
      </vt:variant>
      <vt:variant>
        <vt:lpwstr>http://marketplace.audubon.org/products/audubon-regional-field-guides</vt:lpwstr>
      </vt:variant>
      <vt:variant>
        <vt:lpwstr/>
      </vt:variant>
      <vt:variant>
        <vt:i4>5373963</vt:i4>
      </vt:variant>
      <vt:variant>
        <vt:i4>30</vt:i4>
      </vt:variant>
      <vt:variant>
        <vt:i4>0</vt:i4>
      </vt:variant>
      <vt:variant>
        <vt:i4>5</vt:i4>
      </vt:variant>
      <vt:variant>
        <vt:lpwstr>http://www.timberpress.com/books/native_trees_southeast/kirkman/9780881928280</vt:lpwstr>
      </vt:variant>
      <vt:variant>
        <vt:lpwstr/>
      </vt:variant>
      <vt:variant>
        <vt:i4>1441873</vt:i4>
      </vt:variant>
      <vt:variant>
        <vt:i4>27</vt:i4>
      </vt:variant>
      <vt:variant>
        <vt:i4>0</vt:i4>
      </vt:variant>
      <vt:variant>
        <vt:i4>5</vt:i4>
      </vt:variant>
      <vt:variant>
        <vt:lpwstr>http://marketplace.audubon.org/products/national-audubon-society-field-guides</vt:lpwstr>
      </vt:variant>
      <vt:variant>
        <vt:lpwstr/>
      </vt:variant>
      <vt:variant>
        <vt:i4>4063334</vt:i4>
      </vt:variant>
      <vt:variant>
        <vt:i4>24</vt:i4>
      </vt:variant>
      <vt:variant>
        <vt:i4>0</vt:i4>
      </vt:variant>
      <vt:variant>
        <vt:i4>5</vt:i4>
      </vt:variant>
      <vt:variant>
        <vt:lpwstr>http://www.arborday.org/trees/whattree/?TrackingID=908</vt:lpwstr>
      </vt:variant>
      <vt:variant>
        <vt:lpwstr/>
      </vt:variant>
      <vt:variant>
        <vt:i4>2752551</vt:i4>
      </vt:variant>
      <vt:variant>
        <vt:i4>21</vt:i4>
      </vt:variant>
      <vt:variant>
        <vt:i4>0</vt:i4>
      </vt:variant>
      <vt:variant>
        <vt:i4>5</vt:i4>
      </vt:variant>
      <vt:variant>
        <vt:lpwstr>http://www.amazon.com/</vt:lpwstr>
      </vt:variant>
      <vt:variant>
        <vt:lpwstr/>
      </vt:variant>
      <vt:variant>
        <vt:i4>2949241</vt:i4>
      </vt:variant>
      <vt:variant>
        <vt:i4>18</vt:i4>
      </vt:variant>
      <vt:variant>
        <vt:i4>0</vt:i4>
      </vt:variant>
      <vt:variant>
        <vt:i4>5</vt:i4>
      </vt:variant>
      <vt:variant>
        <vt:lpwstr>http://viceroy.eeb.uconn.edu/EstimateS</vt:lpwstr>
      </vt:variant>
      <vt:variant>
        <vt:lpwstr/>
      </vt:variant>
      <vt:variant>
        <vt:i4>5636188</vt:i4>
      </vt:variant>
      <vt:variant>
        <vt:i4>15</vt:i4>
      </vt:variant>
      <vt:variant>
        <vt:i4>0</vt:i4>
      </vt:variant>
      <vt:variant>
        <vt:i4>5</vt:i4>
      </vt:variant>
      <vt:variant>
        <vt:lpwstr>http://tiee.esa.org/vol/v10/experiments/park/resources/SampleClasswideDataSheet.xlsx</vt:lpwstr>
      </vt:variant>
      <vt:variant>
        <vt:lpwstr/>
      </vt:variant>
      <vt:variant>
        <vt:i4>7405657</vt:i4>
      </vt:variant>
      <vt:variant>
        <vt:i4>12</vt:i4>
      </vt:variant>
      <vt:variant>
        <vt:i4>0</vt:i4>
      </vt:variant>
      <vt:variant>
        <vt:i4>5</vt:i4>
      </vt:variant>
      <vt:variant>
        <vt:lpwstr>http://tiee.esa.org/teach/teach_glossary.html</vt:lpwstr>
      </vt:variant>
      <vt:variant>
        <vt:lpwstr>cooperativegroups</vt:lpwstr>
      </vt:variant>
      <vt:variant>
        <vt:i4>5767288</vt:i4>
      </vt:variant>
      <vt:variant>
        <vt:i4>9</vt:i4>
      </vt:variant>
      <vt:variant>
        <vt:i4>0</vt:i4>
      </vt:variant>
      <vt:variant>
        <vt:i4>5</vt:i4>
      </vt:variant>
      <vt:variant>
        <vt:lpwstr>http://tiee.esa.org/teach/teach_glossary.html</vt:lpwstr>
      </vt:variant>
      <vt:variant>
        <vt:lpwstr>group_work_assessment</vt:lpwstr>
      </vt:variant>
      <vt:variant>
        <vt:i4>6684742</vt:i4>
      </vt:variant>
      <vt:variant>
        <vt:i4>6</vt:i4>
      </vt:variant>
      <vt:variant>
        <vt:i4>0</vt:i4>
      </vt:variant>
      <vt:variant>
        <vt:i4>5</vt:i4>
      </vt:variant>
      <vt:variant>
        <vt:lpwstr>http://tiee.esa.org/teach/teach_glossary.html</vt:lpwstr>
      </vt:variant>
      <vt:variant>
        <vt:lpwstr>informal</vt:lpwstr>
      </vt:variant>
      <vt:variant>
        <vt:i4>1179704</vt:i4>
      </vt:variant>
      <vt:variant>
        <vt:i4>3</vt:i4>
      </vt:variant>
      <vt:variant>
        <vt:i4>0</vt:i4>
      </vt:variant>
      <vt:variant>
        <vt:i4>5</vt:i4>
      </vt:variant>
      <vt:variant>
        <vt:lpwstr>http://tiee.esa.org/teach/teach_glossary.html</vt:lpwstr>
      </vt:variant>
      <vt:variant>
        <vt:lpwstr>assessment</vt:lpwstr>
      </vt:variant>
      <vt:variant>
        <vt:i4>7602250</vt:i4>
      </vt:variant>
      <vt:variant>
        <vt:i4>0</vt:i4>
      </vt:variant>
      <vt:variant>
        <vt:i4>0</vt:i4>
      </vt:variant>
      <vt:variant>
        <vt:i4>5</vt:i4>
      </vt:variant>
      <vt:variant>
        <vt:lpwstr>mailto:Iwpark@uwm.edu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Harmony Dalgleish</dc:creator>
  <cp:keywords/>
  <cp:lastModifiedBy>Beck, Christopher</cp:lastModifiedBy>
  <cp:revision>3</cp:revision>
  <cp:lastPrinted>2013-07-30T13:49:00Z</cp:lastPrinted>
  <dcterms:created xsi:type="dcterms:W3CDTF">2020-12-21T18:34:00Z</dcterms:created>
  <dcterms:modified xsi:type="dcterms:W3CDTF">2020-12-21T18:37:00Z</dcterms:modified>
</cp:coreProperties>
</file>